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6983" w14:textId="77777777" w:rsidR="007E7CA4" w:rsidRDefault="007E7CA4" w:rsidP="00672EFA">
      <w:pPr>
        <w:pStyle w:val="Title"/>
      </w:pPr>
    </w:p>
    <w:p w14:paraId="5E1DA8A9" w14:textId="0C5668D5" w:rsidR="000C7B2A" w:rsidRDefault="000C7B2A" w:rsidP="00672EFA">
      <w:pPr>
        <w:pStyle w:val="Title"/>
      </w:pPr>
      <w:r w:rsidRPr="00340A45">
        <w:t>St Albans City and District Council Market Rules</w:t>
      </w:r>
    </w:p>
    <w:p w14:paraId="2C505663" w14:textId="77777777" w:rsidR="00D7153C" w:rsidRDefault="00D7153C" w:rsidP="00672EFA"/>
    <w:p w14:paraId="47E2F360" w14:textId="087C86E9" w:rsidR="00340A45" w:rsidRPr="00340A45" w:rsidRDefault="00B74D76" w:rsidP="00672EFA">
      <w:r>
        <w:t>As a Council, we recognise the importance of markets in the local economy and the character of the area.</w:t>
      </w:r>
      <w:r w:rsidR="00EC4BCF">
        <w:t xml:space="preserve"> </w:t>
      </w:r>
      <w:r>
        <w:t xml:space="preserve">They remain important to </w:t>
      </w:r>
      <w:r w:rsidR="00AB7F3B">
        <w:t>us</w:t>
      </w:r>
      <w:r>
        <w:t xml:space="preserve"> and contribute </w:t>
      </w:r>
      <w:proofErr w:type="gramStart"/>
      <w:r>
        <w:t>in</w:t>
      </w:r>
      <w:proofErr w:type="gramEnd"/>
      <w:r>
        <w:t xml:space="preserve"> a number of ways to the local communities they serve, delivering town centre vitality.</w:t>
      </w:r>
      <w:r w:rsidR="00EC4BCF">
        <w:t xml:space="preserve"> </w:t>
      </w:r>
    </w:p>
    <w:p w14:paraId="35F7DBB0" w14:textId="76451CEA" w:rsidR="000C7B2A" w:rsidRPr="00672EFA" w:rsidRDefault="000C7B2A" w:rsidP="00672EFA">
      <w:r w:rsidRPr="00672EFA">
        <w:t>These Market Rules apply to all markets (</w:t>
      </w:r>
      <w:r w:rsidR="00FD7FDB">
        <w:t>inc</w:t>
      </w:r>
      <w:r w:rsidR="00FD7FDB" w:rsidRPr="00672EFA">
        <w:t>luding</w:t>
      </w:r>
      <w:r w:rsidRPr="00672EFA">
        <w:t xml:space="preserve"> event markets) controlled by St Albans City and District Council.</w:t>
      </w:r>
    </w:p>
    <w:p w14:paraId="558C97A5" w14:textId="534496C1" w:rsidR="000C7B2A" w:rsidRPr="0060683B" w:rsidRDefault="007D2CAC" w:rsidP="005A7597">
      <w:pPr>
        <w:rPr>
          <w:i/>
          <w:iCs/>
        </w:rPr>
      </w:pPr>
      <w:r w:rsidRPr="0060683B">
        <w:rPr>
          <w:i/>
          <w:iCs/>
        </w:rPr>
        <w:t>These</w:t>
      </w:r>
      <w:r w:rsidR="000C7B2A" w:rsidRPr="0060683B">
        <w:rPr>
          <w:i/>
          <w:iCs/>
        </w:rPr>
        <w:t xml:space="preserve"> will be reviewed annually on the </w:t>
      </w:r>
      <w:proofErr w:type="gramStart"/>
      <w:r w:rsidR="000C7B2A" w:rsidRPr="0060683B">
        <w:rPr>
          <w:i/>
          <w:iCs/>
        </w:rPr>
        <w:t>1</w:t>
      </w:r>
      <w:r w:rsidR="00BA290A" w:rsidRPr="00BA290A">
        <w:rPr>
          <w:i/>
          <w:iCs/>
          <w:vertAlign w:val="superscript"/>
        </w:rPr>
        <w:t>st</w:t>
      </w:r>
      <w:proofErr w:type="gramEnd"/>
      <w:r w:rsidR="00BA290A">
        <w:rPr>
          <w:i/>
          <w:iCs/>
        </w:rPr>
        <w:t xml:space="preserve"> </w:t>
      </w:r>
      <w:r w:rsidR="000C7B2A" w:rsidRPr="0060683B">
        <w:rPr>
          <w:i/>
          <w:iCs/>
        </w:rPr>
        <w:t>April each year.</w:t>
      </w:r>
      <w:r w:rsidR="003F498A" w:rsidRPr="0060683B">
        <w:rPr>
          <w:i/>
          <w:iCs/>
        </w:rPr>
        <w:t xml:space="preserve"> </w:t>
      </w:r>
    </w:p>
    <w:p w14:paraId="0DA28111" w14:textId="58C1374D" w:rsidR="000C7B2A" w:rsidRPr="00B91F94" w:rsidRDefault="00024042" w:rsidP="00672EFA">
      <w:pPr>
        <w:pStyle w:val="Subtitle"/>
      </w:pPr>
      <w:r w:rsidRPr="00B91F94">
        <w:t>Part 1</w:t>
      </w:r>
    </w:p>
    <w:p w14:paraId="5D258B57" w14:textId="2434D1E3" w:rsidR="00024042" w:rsidRDefault="00845C54" w:rsidP="00672EFA">
      <w:r>
        <w:t>Part 1</w:t>
      </w:r>
      <w:r w:rsidR="00024042">
        <w:t xml:space="preserve"> rules apply to all </w:t>
      </w:r>
      <w:r w:rsidR="00B00279">
        <w:t>T</w:t>
      </w:r>
      <w:r w:rsidR="00024042">
        <w:t>raders on markets manage</w:t>
      </w:r>
      <w:r>
        <w:t>d</w:t>
      </w:r>
      <w:r w:rsidR="00024042">
        <w:t xml:space="preserve"> </w:t>
      </w:r>
      <w:r w:rsidR="00024042" w:rsidRPr="00845C54">
        <w:rPr>
          <w:rStyle w:val="IntenseEmphasis"/>
        </w:rPr>
        <w:t>or</w:t>
      </w:r>
      <w:r w:rsidR="00024042">
        <w:t xml:space="preserve"> licensed by St Albans City and District Council.</w:t>
      </w:r>
    </w:p>
    <w:p w14:paraId="6992B7D5" w14:textId="77777777" w:rsidR="00B91F94" w:rsidRDefault="00B91F94" w:rsidP="000C2035">
      <w:pPr>
        <w:pStyle w:val="Heading2"/>
        <w:ind w:hanging="426"/>
        <w:jc w:val="both"/>
      </w:pPr>
      <w:r>
        <w:t>Prohibited and restricted items</w:t>
      </w:r>
    </w:p>
    <w:p w14:paraId="3CA35067" w14:textId="6F9E69A6" w:rsidR="00B91F94" w:rsidRDefault="00B91F94" w:rsidP="00672EFA">
      <w:pPr>
        <w:pStyle w:val="ListParagraph"/>
      </w:pPr>
      <w:r>
        <w:t>A</w:t>
      </w:r>
      <w:r w:rsidR="00C11B79">
        <w:t>s a</w:t>
      </w:r>
      <w:r w:rsidR="006F082E">
        <w:t xml:space="preserve"> </w:t>
      </w:r>
      <w:r>
        <w:t xml:space="preserve">Trader </w:t>
      </w:r>
      <w:r w:rsidR="00C11B79">
        <w:t xml:space="preserve">you </w:t>
      </w:r>
      <w:r w:rsidR="006F082E">
        <w:t>are not</w:t>
      </w:r>
      <w:r>
        <w:t xml:space="preserve"> permitted to collect money or sell articles for the benefit of charitable or other purposes from a </w:t>
      </w:r>
      <w:r w:rsidR="0028667A">
        <w:t>Stall</w:t>
      </w:r>
      <w:r>
        <w:t xml:space="preserve"> or </w:t>
      </w:r>
      <w:r w:rsidR="00130AB5">
        <w:t>Pitch</w:t>
      </w:r>
      <w:r>
        <w:t xml:space="preserve"> unless the relevant licence has been obtained from the Council’s </w:t>
      </w:r>
      <w:r w:rsidR="00757FFD">
        <w:t>Charitable Collections Team</w:t>
      </w:r>
      <w:r>
        <w:t>.</w:t>
      </w:r>
    </w:p>
    <w:p w14:paraId="60505A14" w14:textId="052D7C39" w:rsidR="00B91F94" w:rsidRDefault="00B91F94" w:rsidP="00672EFA">
      <w:pPr>
        <w:pStyle w:val="ListParagraph"/>
      </w:pPr>
      <w:r>
        <w:t xml:space="preserve">Lottery tickets, </w:t>
      </w:r>
      <w:r w:rsidR="00EA4C14">
        <w:t>drugs,</w:t>
      </w:r>
      <w:r>
        <w:t xml:space="preserve"> medicines, drugs paraphernalia, weapons, </w:t>
      </w:r>
      <w:r w:rsidR="006338C6">
        <w:t xml:space="preserve">and </w:t>
      </w:r>
      <w:r>
        <w:t xml:space="preserve">firearms or imitation firearms shall not be sold from a </w:t>
      </w:r>
      <w:r w:rsidR="0028667A">
        <w:t>Stall</w:t>
      </w:r>
      <w:r>
        <w:t xml:space="preserve"> or </w:t>
      </w:r>
      <w:r w:rsidR="00130AB5">
        <w:t>Pitch</w:t>
      </w:r>
      <w:r>
        <w:t>.</w:t>
      </w:r>
    </w:p>
    <w:p w14:paraId="4FA13CC4" w14:textId="77777777" w:rsidR="00830241" w:rsidRDefault="00452AF7" w:rsidP="00452AF7">
      <w:pPr>
        <w:pStyle w:val="ListParagraph"/>
      </w:pPr>
      <w:r>
        <w:t>Only fur produced as a by-product of food consumption will be permitted to be displayed or sold at any market operated or commissioned by St Albans City and District Council.</w:t>
      </w:r>
    </w:p>
    <w:p w14:paraId="1D192F36" w14:textId="35FB393B" w:rsidR="00452AF7" w:rsidRDefault="00452AF7" w:rsidP="00EA4C14">
      <w:pPr>
        <w:pStyle w:val="ListParagraph"/>
        <w:numPr>
          <w:ilvl w:val="0"/>
          <w:numId w:val="0"/>
        </w:numPr>
        <w:ind w:left="567"/>
      </w:pPr>
      <w:r>
        <w:t xml:space="preserve">To abide by this, a market </w:t>
      </w:r>
      <w:r w:rsidR="00B00279">
        <w:t>Trader</w:t>
      </w:r>
      <w:r>
        <w:t xml:space="preserve"> must evidence the validity of the product by</w:t>
      </w:r>
      <w:r w:rsidR="00FC58BD">
        <w:t>:</w:t>
      </w:r>
    </w:p>
    <w:p w14:paraId="0AF0DC9B" w14:textId="725706EC" w:rsidR="00452AF7" w:rsidRDefault="00452AF7" w:rsidP="00426553">
      <w:pPr>
        <w:pStyle w:val="ListParagraph"/>
        <w:numPr>
          <w:ilvl w:val="2"/>
          <w:numId w:val="8"/>
        </w:numPr>
        <w:tabs>
          <w:tab w:val="left" w:pos="1418"/>
        </w:tabs>
        <w:ind w:left="1418" w:hanging="851"/>
      </w:pPr>
      <w:r>
        <w:t>Providing a letter of intent on company headed paper that the Trader will abide by</w:t>
      </w:r>
      <w:r w:rsidR="00EA4C14">
        <w:t xml:space="preserve"> </w:t>
      </w:r>
      <w:r>
        <w:t xml:space="preserve">this rule should the </w:t>
      </w:r>
      <w:r w:rsidR="00B00279">
        <w:t>Trader</w:t>
      </w:r>
      <w:r>
        <w:t xml:space="preserve"> wish to trade fur.</w:t>
      </w:r>
    </w:p>
    <w:p w14:paraId="5D1C4117" w14:textId="021AF6DE" w:rsidR="00452AF7" w:rsidRDefault="00452AF7" w:rsidP="00426553">
      <w:pPr>
        <w:pStyle w:val="ListParagraph"/>
        <w:numPr>
          <w:ilvl w:val="2"/>
          <w:numId w:val="8"/>
        </w:numPr>
        <w:tabs>
          <w:tab w:val="left" w:pos="1418"/>
        </w:tabs>
        <w:ind w:left="1418" w:hanging="851"/>
      </w:pPr>
      <w:r>
        <w:t>Provide a letter of certification from the Trader’s supplier of the fur, that the fur has</w:t>
      </w:r>
      <w:r w:rsidR="00EA4C14">
        <w:t xml:space="preserve"> </w:t>
      </w:r>
      <w:r>
        <w:t>been produced as a by-product of food consumption.</w:t>
      </w:r>
    </w:p>
    <w:p w14:paraId="1FF9FFC0" w14:textId="3D328F3A" w:rsidR="00452AF7" w:rsidRDefault="00452AF7" w:rsidP="00826FF0">
      <w:pPr>
        <w:pStyle w:val="ListParagraph"/>
        <w:numPr>
          <w:ilvl w:val="2"/>
          <w:numId w:val="8"/>
        </w:numPr>
        <w:tabs>
          <w:tab w:val="left" w:pos="1418"/>
        </w:tabs>
        <w:ind w:left="1418" w:hanging="851"/>
      </w:pPr>
      <w:r>
        <w:t>Provide a letter of certification of the country of origin of the fur supplied to the</w:t>
      </w:r>
    </w:p>
    <w:p w14:paraId="7DEDBDB0" w14:textId="54D52DE8" w:rsidR="00452AF7" w:rsidRDefault="00452AF7" w:rsidP="00826FF0">
      <w:pPr>
        <w:tabs>
          <w:tab w:val="left" w:pos="1418"/>
        </w:tabs>
        <w:ind w:left="1418" w:hanging="851"/>
      </w:pPr>
      <w:r>
        <w:t>Trader, European Union or otherwise.</w:t>
      </w:r>
    </w:p>
    <w:p w14:paraId="2B5AF5FA" w14:textId="77777777" w:rsidR="00B91F94" w:rsidRDefault="00B91F94" w:rsidP="00672EFA">
      <w:pPr>
        <w:pStyle w:val="Heading2"/>
      </w:pPr>
      <w:r>
        <w:t>Compliance with legislation</w:t>
      </w:r>
    </w:p>
    <w:p w14:paraId="5B9B5481" w14:textId="19F45DB2" w:rsidR="00B91F94" w:rsidRDefault="00B91F94" w:rsidP="00672EFA">
      <w:pPr>
        <w:pStyle w:val="ListParagraph"/>
      </w:pPr>
      <w:r>
        <w:t>Any Trader found contravening any</w:t>
      </w:r>
      <w:r w:rsidR="00254E3D">
        <w:t xml:space="preserve"> food safety,</w:t>
      </w:r>
      <w:r>
        <w:t xml:space="preserve"> trading standards</w:t>
      </w:r>
      <w:r w:rsidR="00254E3D">
        <w:t>,</w:t>
      </w:r>
      <w:r>
        <w:t xml:space="preserve"> or consumer protection legislation </w:t>
      </w:r>
      <w:r w:rsidR="00757FFD">
        <w:t xml:space="preserve">will be required to </w:t>
      </w:r>
      <w:r>
        <w:t>remove the goods</w:t>
      </w:r>
      <w:r w:rsidR="00757FFD">
        <w:t>.</w:t>
      </w:r>
      <w:r>
        <w:t xml:space="preserve"> and will be reported to </w:t>
      </w:r>
      <w:r w:rsidR="00C11B79">
        <w:t xml:space="preserve">the </w:t>
      </w:r>
      <w:r w:rsidR="00254E3D">
        <w:t>Business Compliance</w:t>
      </w:r>
      <w:r w:rsidR="00C11B79">
        <w:t xml:space="preserve"> at St Albans City &amp; District Council and/or </w:t>
      </w:r>
      <w:r>
        <w:t>Trading Standards</w:t>
      </w:r>
      <w:r w:rsidR="00C11B79">
        <w:t xml:space="preserve"> at Hertfordshire </w:t>
      </w:r>
      <w:r w:rsidR="00C11B79">
        <w:lastRenderedPageBreak/>
        <w:t>County Council</w:t>
      </w:r>
      <w:r>
        <w:t xml:space="preserve">. </w:t>
      </w:r>
      <w:r w:rsidR="00C11B79">
        <w:t>We</w:t>
      </w:r>
      <w:r>
        <w:t xml:space="preserve"> can suspend </w:t>
      </w:r>
      <w:r w:rsidR="00C11B79">
        <w:t>you</w:t>
      </w:r>
      <w:r>
        <w:t xml:space="preserve"> from trading on that day and</w:t>
      </w:r>
      <w:r w:rsidR="00C11B79">
        <w:t>/or</w:t>
      </w:r>
      <w:r>
        <w:t xml:space="preserve"> until relevant authority has been obtained to sell those goods.</w:t>
      </w:r>
    </w:p>
    <w:p w14:paraId="0217485F" w14:textId="3FE8F9C7" w:rsidR="000A02E8" w:rsidRDefault="000A02E8" w:rsidP="00672EFA">
      <w:pPr>
        <w:pStyle w:val="ListParagraph"/>
      </w:pPr>
      <w:r>
        <w:t xml:space="preserve">In line with the </w:t>
      </w:r>
      <w:proofErr w:type="gramStart"/>
      <w:r>
        <w:t>Counter</w:t>
      </w:r>
      <w:r w:rsidR="006A6B4B">
        <w:t>-</w:t>
      </w:r>
      <w:r>
        <w:t>Terrorism</w:t>
      </w:r>
      <w:proofErr w:type="gramEnd"/>
      <w:r>
        <w:t xml:space="preserve"> and Security Act 2015, </w:t>
      </w:r>
      <w:r w:rsidR="00406628">
        <w:t xml:space="preserve">the </w:t>
      </w:r>
      <w:r w:rsidR="0028667A">
        <w:t>Stall</w:t>
      </w:r>
      <w:r w:rsidR="00406628">
        <w:t>s are</w:t>
      </w:r>
      <w:r>
        <w:t xml:space="preserve"> not to be used for the purposes of promoting extremist views.</w:t>
      </w:r>
    </w:p>
    <w:p w14:paraId="5DCD5870" w14:textId="1C4EDAC4" w:rsidR="006D5DDB" w:rsidRDefault="00F9561A" w:rsidP="00672EFA">
      <w:pPr>
        <w:pStyle w:val="ListParagraph"/>
      </w:pPr>
      <w:r>
        <w:t>You</w:t>
      </w:r>
      <w:r w:rsidR="00B91F94">
        <w:t xml:space="preserve"> must comply with </w:t>
      </w:r>
      <w:r>
        <w:t>your</w:t>
      </w:r>
      <w:r w:rsidR="00B91F94">
        <w:t xml:space="preserve"> responsibilities</w:t>
      </w:r>
      <w:r w:rsidR="006D5DDB">
        <w:t xml:space="preserve"> as an employer</w:t>
      </w:r>
      <w:r w:rsidR="00B91F94">
        <w:t xml:space="preserve"> under all relevant regulations and legislation to </w:t>
      </w:r>
      <w:r>
        <w:t>your</w:t>
      </w:r>
      <w:r w:rsidR="00B91F94">
        <w:t xml:space="preserve"> employees</w:t>
      </w:r>
      <w:r w:rsidR="000C2063">
        <w:t>.</w:t>
      </w:r>
    </w:p>
    <w:p w14:paraId="7105CD26" w14:textId="33E79E85" w:rsidR="00B91F94" w:rsidRDefault="006D5DDB" w:rsidP="00672EFA">
      <w:pPr>
        <w:pStyle w:val="ListParagraph"/>
      </w:pPr>
      <w:r>
        <w:t xml:space="preserve">You must comply with the </w:t>
      </w:r>
      <w:r w:rsidR="00B91F94">
        <w:t>Consumer Rights Act 2015.</w:t>
      </w:r>
    </w:p>
    <w:p w14:paraId="563918D9" w14:textId="52E8C0F6" w:rsidR="00C814D1" w:rsidRDefault="00C814D1" w:rsidP="00672EFA">
      <w:pPr>
        <w:pStyle w:val="ListParagraph"/>
      </w:pPr>
      <w:r>
        <w:t xml:space="preserve">As required by the </w:t>
      </w:r>
      <w:r w:rsidR="0050737F" w:rsidRPr="0050737F">
        <w:t>Hallmarking Act 1973</w:t>
      </w:r>
      <w:r w:rsidR="0050737F">
        <w:t xml:space="preserve">, all </w:t>
      </w:r>
      <w:r w:rsidR="002054EE">
        <w:t>T</w:t>
      </w:r>
      <w:r w:rsidR="0050737F">
        <w:t xml:space="preserve">raders selling </w:t>
      </w:r>
      <w:r w:rsidR="0050737F" w:rsidRPr="0050737F">
        <w:t>gold, silver, platinum</w:t>
      </w:r>
      <w:r w:rsidR="0050737F">
        <w:t>,</w:t>
      </w:r>
      <w:r w:rsidR="0050737F" w:rsidRPr="0050737F">
        <w:t xml:space="preserve"> or palladium</w:t>
      </w:r>
      <w:r w:rsidR="0050737F">
        <w:t xml:space="preserve"> must display a </w:t>
      </w:r>
      <w:r w:rsidR="0050737F" w:rsidRPr="0050737F">
        <w:t>Dealer</w:t>
      </w:r>
      <w:r w:rsidR="0050737F">
        <w:t>’</w:t>
      </w:r>
      <w:r w:rsidR="0050737F" w:rsidRPr="0050737F">
        <w:t>s Notice</w:t>
      </w:r>
      <w:r w:rsidR="0050737F">
        <w:t xml:space="preserve"> (</w:t>
      </w:r>
      <w:hyperlink r:id="rId11" w:history="1">
        <w:r w:rsidR="0050737F" w:rsidRPr="0050737F">
          <w:rPr>
            <w:rStyle w:val="Hyperlink"/>
          </w:rPr>
          <w:t>gov.uk/guidance/hallmarking-how-businesses-can-comply-with-the-law</w:t>
        </w:r>
      </w:hyperlink>
      <w:r w:rsidR="0050737F">
        <w:t>).</w:t>
      </w:r>
    </w:p>
    <w:p w14:paraId="463F77CE" w14:textId="0B1CC5F7" w:rsidR="004E4E5A" w:rsidRDefault="004E4E5A" w:rsidP="00672EFA">
      <w:pPr>
        <w:pStyle w:val="ListParagraph"/>
      </w:pPr>
      <w:r>
        <w:t>Any signs that you use must</w:t>
      </w:r>
      <w:r w:rsidRPr="004E4E5A">
        <w:t xml:space="preserve"> comply with the Trades Description Act 1986 and shall not be, in any way, misleading or offensive to the public</w:t>
      </w:r>
      <w:r w:rsidR="00300AF9">
        <w:t>.</w:t>
      </w:r>
    </w:p>
    <w:p w14:paraId="69E34E20" w14:textId="2EFF81F3" w:rsidR="0074651E" w:rsidRDefault="0074651E" w:rsidP="0074651E">
      <w:pPr>
        <w:pStyle w:val="ListParagraph"/>
      </w:pPr>
      <w:r>
        <w:t>Traders selling pet food and pet treats must meet the requirements laid down by the Food Standards Agency (</w:t>
      </w:r>
      <w:hyperlink r:id="rId12" w:history="1">
        <w:r w:rsidRPr="7E8B054A">
          <w:rPr>
            <w:rStyle w:val="Hyperlink"/>
          </w:rPr>
          <w:t>food.gov.uk/business-guidance/pet-food</w:t>
        </w:r>
      </w:hyperlink>
      <w:r>
        <w:t xml:space="preserve">). </w:t>
      </w:r>
    </w:p>
    <w:p w14:paraId="3631B7E8" w14:textId="19A17764" w:rsidR="00D85E22" w:rsidRDefault="00D85E22" w:rsidP="005A64D2">
      <w:pPr>
        <w:pStyle w:val="ListParagraph"/>
      </w:pPr>
      <w:r>
        <w:t xml:space="preserve">All market </w:t>
      </w:r>
      <w:r w:rsidR="00B00279">
        <w:t>Trader</w:t>
      </w:r>
      <w:r>
        <w:t>s must comply with the Children and Young Persons Act 1933 &amp; 1963, the Education Acts 1944</w:t>
      </w:r>
      <w:r w:rsidR="005065C9" w:rsidRPr="005065C9">
        <w:t>–</w:t>
      </w:r>
      <w:r>
        <w:t>48 and the Employment of Children Act 1973.</w:t>
      </w:r>
    </w:p>
    <w:p w14:paraId="2C68FF59" w14:textId="77777777" w:rsidR="00D85E22" w:rsidRDefault="00D85E22" w:rsidP="005015CE">
      <w:pPr>
        <w:pStyle w:val="ListParagraph"/>
        <w:numPr>
          <w:ilvl w:val="2"/>
          <w:numId w:val="8"/>
        </w:numPr>
        <w:spacing w:after="160" w:line="259" w:lineRule="auto"/>
        <w:ind w:left="1276" w:hanging="709"/>
        <w:contextualSpacing/>
      </w:pPr>
      <w:r>
        <w:t>Definitions:</w:t>
      </w:r>
    </w:p>
    <w:p w14:paraId="5E79E8BA" w14:textId="77777777" w:rsidR="005D0470" w:rsidRDefault="00D85E22" w:rsidP="005015CE">
      <w:pPr>
        <w:spacing w:after="160" w:line="259" w:lineRule="auto"/>
        <w:ind w:left="1276" w:hanging="709"/>
        <w:contextualSpacing/>
      </w:pPr>
      <w:r>
        <w:t>“child”</w:t>
      </w:r>
    </w:p>
    <w:p w14:paraId="3C1B0630" w14:textId="75E0863A" w:rsidR="009D5F61" w:rsidRDefault="00D85E22" w:rsidP="546FEBDB">
      <w:pPr>
        <w:spacing w:after="160" w:line="259" w:lineRule="auto"/>
        <w:ind w:firstLine="720"/>
        <w:contextualSpacing/>
      </w:pPr>
      <w:r>
        <w:t>any person not over compulsory school age.</w:t>
      </w:r>
    </w:p>
    <w:p w14:paraId="4F3992D1" w14:textId="77777777" w:rsidR="005D0470" w:rsidRDefault="00D85E22" w:rsidP="005015CE">
      <w:pPr>
        <w:spacing w:after="160" w:line="259" w:lineRule="auto"/>
        <w:ind w:left="1276" w:hanging="709"/>
        <w:contextualSpacing/>
      </w:pPr>
      <w:r>
        <w:t>“employed”</w:t>
      </w:r>
    </w:p>
    <w:p w14:paraId="601E3994" w14:textId="4ED50FD1" w:rsidR="00654B6B" w:rsidRDefault="00D85E22" w:rsidP="005015CE">
      <w:pPr>
        <w:spacing w:after="160" w:line="259" w:lineRule="auto"/>
        <w:ind w:left="1276" w:hanging="709"/>
        <w:contextualSpacing/>
      </w:pPr>
      <w:r>
        <w:t>include</w:t>
      </w:r>
      <w:r w:rsidR="005D0470">
        <w:t>s</w:t>
      </w:r>
      <w:r>
        <w:t xml:space="preserve"> any child who assists in a trade or</w:t>
      </w:r>
      <w:r w:rsidR="005D0470">
        <w:t xml:space="preserve"> </w:t>
      </w:r>
      <w:r>
        <w:t>occupation even where the child receives no</w:t>
      </w:r>
      <w:r w:rsidR="1E0EFE15">
        <w:t xml:space="preserve">  </w:t>
      </w:r>
    </w:p>
    <w:p w14:paraId="761297C4" w14:textId="3940734F" w:rsidR="00654B6B" w:rsidRDefault="00D85E22" w:rsidP="005015CE">
      <w:pPr>
        <w:spacing w:after="160" w:line="259" w:lineRule="auto"/>
        <w:ind w:left="1276" w:hanging="709"/>
        <w:contextualSpacing/>
      </w:pPr>
      <w:r>
        <w:t>monetary reward.</w:t>
      </w:r>
    </w:p>
    <w:p w14:paraId="16B694C9" w14:textId="77777777" w:rsidR="00B5089F" w:rsidRDefault="00B5089F" w:rsidP="00B5089F">
      <w:pPr>
        <w:pStyle w:val="ListParagraph"/>
        <w:numPr>
          <w:ilvl w:val="0"/>
          <w:numId w:val="0"/>
        </w:numPr>
        <w:spacing w:after="160" w:line="259" w:lineRule="auto"/>
        <w:ind w:left="2552"/>
        <w:contextualSpacing/>
      </w:pPr>
    </w:p>
    <w:p w14:paraId="72B515CB" w14:textId="6CA17F08" w:rsidR="00654B6B" w:rsidRDefault="00654B6B" w:rsidP="004E16B8">
      <w:pPr>
        <w:pStyle w:val="ListParagraph"/>
      </w:pPr>
      <w:r>
        <w:t xml:space="preserve">All Traders are duty bound by law to follow the </w:t>
      </w:r>
      <w:r w:rsidRPr="00944731">
        <w:t xml:space="preserve">Health and </w:t>
      </w:r>
      <w:r>
        <w:t>S</w:t>
      </w:r>
      <w:r w:rsidRPr="00944731">
        <w:t xml:space="preserve">afety at </w:t>
      </w:r>
      <w:r>
        <w:t>W</w:t>
      </w:r>
      <w:r w:rsidRPr="00944731">
        <w:t>ork etc. Act 1974</w:t>
      </w:r>
      <w:r>
        <w:t xml:space="preserve">. If you fail to do so, we will suspend or permanently remove you from the market. It is your responsibility to check and use the latest addition of the Act, associated </w:t>
      </w:r>
      <w:r w:rsidR="00A11868">
        <w:t>regulations,</w:t>
      </w:r>
      <w:r>
        <w:t xml:space="preserve"> and guidance available.</w:t>
      </w:r>
    </w:p>
    <w:p w14:paraId="674959ED" w14:textId="646711C4" w:rsidR="00845C54" w:rsidRDefault="00845C54" w:rsidP="00672EFA">
      <w:pPr>
        <w:pStyle w:val="Heading2"/>
      </w:pPr>
      <w:r>
        <w:t xml:space="preserve">Food </w:t>
      </w:r>
      <w:r w:rsidR="00B00279">
        <w:t>Trader</w:t>
      </w:r>
      <w:r>
        <w:t>s</w:t>
      </w:r>
    </w:p>
    <w:p w14:paraId="040BBCFB" w14:textId="73FB59CE" w:rsidR="00845C54" w:rsidRDefault="00852DBF" w:rsidP="00672EFA">
      <w:pPr>
        <w:pStyle w:val="ListParagraph"/>
      </w:pPr>
      <w:r>
        <w:t>If you operate as a food</w:t>
      </w:r>
      <w:r w:rsidR="004B51A8">
        <w:t xml:space="preserve"> </w:t>
      </w:r>
      <w:r w:rsidR="00845C54">
        <w:t>Trader selling food for human consumption</w:t>
      </w:r>
      <w:r>
        <w:t xml:space="preserve"> you</w:t>
      </w:r>
      <w:r w:rsidR="00845C54">
        <w:t xml:space="preserve"> shall:</w:t>
      </w:r>
    </w:p>
    <w:p w14:paraId="100AA8AA" w14:textId="7896DF7D" w:rsidR="00845C54" w:rsidRDefault="0021336F" w:rsidP="00B5089F">
      <w:pPr>
        <w:pStyle w:val="ListParagraph"/>
        <w:numPr>
          <w:ilvl w:val="2"/>
          <w:numId w:val="8"/>
        </w:numPr>
        <w:ind w:left="1418" w:hanging="851"/>
      </w:pPr>
      <w:r>
        <w:t>Supply confirmation</w:t>
      </w:r>
      <w:r w:rsidR="00845C54">
        <w:t xml:space="preserve"> from </w:t>
      </w:r>
      <w:r w:rsidR="00852DBF">
        <w:t>our</w:t>
      </w:r>
      <w:r w:rsidR="00845C54">
        <w:t xml:space="preserve"> Environmental Health </w:t>
      </w:r>
      <w:r w:rsidR="00852DBF">
        <w:t xml:space="preserve">Authority </w:t>
      </w:r>
      <w:r w:rsidR="00845C54">
        <w:t xml:space="preserve">that they are happy for </w:t>
      </w:r>
      <w:r w:rsidR="00852DBF">
        <w:t>you</w:t>
      </w:r>
      <w:r w:rsidR="00845C54">
        <w:t xml:space="preserve"> to trade, subject to the provision of relevant information and documents to the </w:t>
      </w:r>
      <w:r w:rsidR="008A466E">
        <w:t>Council</w:t>
      </w:r>
      <w:r w:rsidR="00845C54">
        <w:t xml:space="preserve"> before trading commences.</w:t>
      </w:r>
    </w:p>
    <w:p w14:paraId="25613C57" w14:textId="24815C90" w:rsidR="0093414D" w:rsidRDefault="00852DBF" w:rsidP="00B5089F">
      <w:pPr>
        <w:pStyle w:val="ListParagraph"/>
        <w:numPr>
          <w:ilvl w:val="2"/>
          <w:numId w:val="8"/>
        </w:numPr>
        <w:ind w:left="1418" w:hanging="851"/>
      </w:pPr>
      <w:r>
        <w:lastRenderedPageBreak/>
        <w:t>B</w:t>
      </w:r>
      <w:r w:rsidR="0093414D" w:rsidRPr="0093414D">
        <w:t xml:space="preserve">e registered with the Environmental Health </w:t>
      </w:r>
      <w:r w:rsidR="006A6B4B">
        <w:t xml:space="preserve">Authority </w:t>
      </w:r>
      <w:r w:rsidR="006A6B4B" w:rsidRPr="0093414D">
        <w:t>at</w:t>
      </w:r>
      <w:r w:rsidR="0093414D" w:rsidRPr="0093414D">
        <w:t xml:space="preserve"> least 28 days prior to trading at the Market and </w:t>
      </w:r>
      <w:r w:rsidR="00A11868" w:rsidRPr="0093414D">
        <w:t>always comply with food safety guidance for moveable and/or temporary premises</w:t>
      </w:r>
      <w:r>
        <w:t xml:space="preserve"> you operate at the market</w:t>
      </w:r>
      <w:r w:rsidR="0093414D">
        <w:t>.</w:t>
      </w:r>
    </w:p>
    <w:p w14:paraId="531274D1" w14:textId="0687DF6E" w:rsidR="008078E3" w:rsidRDefault="008078E3" w:rsidP="00B5089F">
      <w:pPr>
        <w:pStyle w:val="ListParagraph"/>
        <w:numPr>
          <w:ilvl w:val="2"/>
          <w:numId w:val="8"/>
        </w:numPr>
        <w:ind w:left="1418" w:hanging="851"/>
      </w:pPr>
      <w:r>
        <w:t>Have a current Food Hygiene Rating of 4 or 5.</w:t>
      </w:r>
    </w:p>
    <w:p w14:paraId="50E6C1F5" w14:textId="2B2145E1" w:rsidR="00740056" w:rsidRDefault="00740056" w:rsidP="00B5089F">
      <w:pPr>
        <w:pStyle w:val="ListParagraph"/>
        <w:numPr>
          <w:ilvl w:val="2"/>
          <w:numId w:val="8"/>
        </w:numPr>
        <w:ind w:left="1418" w:hanging="851"/>
      </w:pPr>
      <w:r>
        <w:t xml:space="preserve">Prominently display most recent </w:t>
      </w:r>
      <w:r w:rsidR="004570EE">
        <w:t>Food Hygiene Rating.</w:t>
      </w:r>
    </w:p>
    <w:p w14:paraId="03F53576" w14:textId="52388C72" w:rsidR="00845C54" w:rsidRDefault="00852DBF" w:rsidP="00672EFA">
      <w:pPr>
        <w:pStyle w:val="ListParagraph"/>
      </w:pPr>
      <w:r>
        <w:t xml:space="preserve">If you </w:t>
      </w:r>
      <w:r w:rsidR="0021336F">
        <w:t>are selling</w:t>
      </w:r>
      <w:r w:rsidR="00845C54">
        <w:t xml:space="preserve"> pre-packed foods </w:t>
      </w:r>
      <w:r>
        <w:t xml:space="preserve">which </w:t>
      </w:r>
      <w:r w:rsidR="00845C54">
        <w:t>are considered ‘Low risk’</w:t>
      </w:r>
      <w:r>
        <w:t xml:space="preserve">, you </w:t>
      </w:r>
      <w:r w:rsidR="0021336F">
        <w:t>must have</w:t>
      </w:r>
      <w:r>
        <w:t xml:space="preserve"> </w:t>
      </w:r>
      <w:r w:rsidR="00845C54">
        <w:t>the following in place to trade safely:</w:t>
      </w:r>
    </w:p>
    <w:p w14:paraId="7110B014" w14:textId="03578713" w:rsidR="00845C54" w:rsidRDefault="004E2B44" w:rsidP="00B5089F">
      <w:pPr>
        <w:pStyle w:val="ListParagraph"/>
        <w:numPr>
          <w:ilvl w:val="2"/>
          <w:numId w:val="8"/>
        </w:numPr>
        <w:ind w:left="1418" w:hanging="851"/>
      </w:pPr>
      <w:bookmarkStart w:id="0" w:name="_Hlk111567336"/>
      <w:r>
        <w:t>a</w:t>
      </w:r>
      <w:r w:rsidR="00845C54">
        <w:t xml:space="preserve">ppropriate cover to the roof, sides and back of </w:t>
      </w:r>
      <w:r w:rsidR="0028667A">
        <w:t>Stall</w:t>
      </w:r>
      <w:r w:rsidR="00845C54">
        <w:t>s from which food is to be sold</w:t>
      </w:r>
      <w:r w:rsidR="00852DBF">
        <w:t>,</w:t>
      </w:r>
      <w:r w:rsidR="00845C54">
        <w:t xml:space="preserve"> and such other facilities</w:t>
      </w:r>
      <w:r w:rsidR="00852DBF">
        <w:t>/</w:t>
      </w:r>
      <w:r w:rsidR="00845C54">
        <w:t xml:space="preserve"> equipment as required by law</w:t>
      </w:r>
      <w:r w:rsidR="00956C29">
        <w:t>,</w:t>
      </w:r>
      <w:r w:rsidR="00845C54">
        <w:t xml:space="preserve"> or by Environmental Health or Trading Standards Officers. You </w:t>
      </w:r>
      <w:r w:rsidR="00956C29">
        <w:t xml:space="preserve">must comply with any </w:t>
      </w:r>
      <w:r w:rsidR="0021336F">
        <w:t>requirement to</w:t>
      </w:r>
      <w:r w:rsidR="00845C54">
        <w:t xml:space="preserve"> remove the sides of your </w:t>
      </w:r>
      <w:r w:rsidR="0028667A">
        <w:t>Stall</w:t>
      </w:r>
      <w:r w:rsidR="00956C29">
        <w:t xml:space="preserve"> which will be made taking into consideration the </w:t>
      </w:r>
      <w:r w:rsidR="00845C54">
        <w:t>weather conditions</w:t>
      </w:r>
    </w:p>
    <w:bookmarkEnd w:id="0"/>
    <w:p w14:paraId="283FE2A8" w14:textId="27E82BC4" w:rsidR="00845C54" w:rsidRDefault="00845C54" w:rsidP="00B80E3B">
      <w:pPr>
        <w:pStyle w:val="ListParagraph"/>
        <w:numPr>
          <w:ilvl w:val="2"/>
          <w:numId w:val="8"/>
        </w:numPr>
        <w:ind w:left="1418" w:hanging="851"/>
      </w:pPr>
      <w:r>
        <w:t>suitable hand washing facilities such as hand sanitiser or hand wipes.</w:t>
      </w:r>
    </w:p>
    <w:p w14:paraId="35E71662" w14:textId="6F9C54F9" w:rsidR="00845C54" w:rsidRDefault="00956C29" w:rsidP="00672EFA">
      <w:pPr>
        <w:pStyle w:val="ListParagraph"/>
      </w:pPr>
      <w:r>
        <w:t xml:space="preserve">If you are </w:t>
      </w:r>
      <w:r w:rsidR="0049344E" w:rsidRPr="00AC2E34">
        <w:t>selling hot food or ready to eat foods</w:t>
      </w:r>
      <w:r w:rsidR="00845C54" w:rsidRPr="00AC2E34">
        <w:t xml:space="preserve"> </w:t>
      </w:r>
      <w:r w:rsidR="00845C54">
        <w:t>(</w:t>
      </w:r>
      <w:r>
        <w:t>‘</w:t>
      </w:r>
      <w:r w:rsidR="00845C54">
        <w:t>High risk food</w:t>
      </w:r>
      <w:r>
        <w:t>’</w:t>
      </w:r>
      <w:r w:rsidR="00845C54">
        <w:t>)</w:t>
      </w:r>
      <w:r>
        <w:t xml:space="preserve">, you must </w:t>
      </w:r>
      <w:r w:rsidR="0021336F">
        <w:t>have the</w:t>
      </w:r>
      <w:r w:rsidR="00845C54">
        <w:t xml:space="preserve"> following in place to trade safely:</w:t>
      </w:r>
    </w:p>
    <w:p w14:paraId="459BB2A9" w14:textId="41501935" w:rsidR="00956C29" w:rsidRPr="00956C29" w:rsidRDefault="004E2B44" w:rsidP="004E2B44">
      <w:pPr>
        <w:pStyle w:val="ListParagraph"/>
        <w:numPr>
          <w:ilvl w:val="2"/>
          <w:numId w:val="8"/>
        </w:numPr>
        <w:ind w:left="1418" w:hanging="851"/>
      </w:pPr>
      <w:r>
        <w:t>a</w:t>
      </w:r>
      <w:r w:rsidR="00956C29" w:rsidRPr="00956C29">
        <w:t xml:space="preserve">ppropriate cover to the roof, sides and back of </w:t>
      </w:r>
      <w:r w:rsidR="0028667A">
        <w:t>Stall</w:t>
      </w:r>
      <w:r w:rsidR="00956C29" w:rsidRPr="00956C29">
        <w:t xml:space="preserve">s from which food is to be sold, and such other facilities/ equipment as required by law, or by Environmental Health or Trading Standards Officers. You must comply with any </w:t>
      </w:r>
      <w:r w:rsidR="006A6B4B" w:rsidRPr="00956C29">
        <w:t>requirement to</w:t>
      </w:r>
      <w:r w:rsidR="00956C29" w:rsidRPr="00956C29">
        <w:t xml:space="preserve"> remove the sides of your </w:t>
      </w:r>
      <w:r w:rsidR="0028667A">
        <w:t>Stall</w:t>
      </w:r>
      <w:r w:rsidR="00956C29" w:rsidRPr="00956C29">
        <w:t xml:space="preserve"> which will be made taking into consideration the weather conditions</w:t>
      </w:r>
    </w:p>
    <w:p w14:paraId="5E711645" w14:textId="7E2899AC" w:rsidR="00845C54" w:rsidRDefault="00845C54" w:rsidP="004E2B44">
      <w:pPr>
        <w:pStyle w:val="ListParagraph"/>
        <w:numPr>
          <w:ilvl w:val="2"/>
          <w:numId w:val="8"/>
        </w:numPr>
        <w:ind w:left="1418" w:hanging="851"/>
      </w:pPr>
      <w:r>
        <w:t xml:space="preserve">suitable hand washing facilities such as hand basin with necessary prerequisites such as hot and cold running water, soap, hand drying facilities and a suitable method for disposing of </w:t>
      </w:r>
      <w:r w:rsidR="0050737F">
        <w:t>wastewater</w:t>
      </w:r>
      <w:r>
        <w:t>.</w:t>
      </w:r>
    </w:p>
    <w:p w14:paraId="598404AB" w14:textId="3A36FBF1" w:rsidR="003B0791" w:rsidRPr="003B0791" w:rsidRDefault="004E2B44" w:rsidP="004E2B44">
      <w:pPr>
        <w:pStyle w:val="ListParagraph"/>
        <w:numPr>
          <w:ilvl w:val="2"/>
          <w:numId w:val="8"/>
        </w:numPr>
        <w:ind w:left="1418" w:hanging="851"/>
      </w:pPr>
      <w:r>
        <w:t>e</w:t>
      </w:r>
      <w:r w:rsidR="003B0791" w:rsidRPr="003B0791">
        <w:t xml:space="preserve">nsure direct handling of food is done wearing </w:t>
      </w:r>
      <w:r w:rsidR="00670FB9">
        <w:t xml:space="preserve">clean </w:t>
      </w:r>
      <w:r w:rsidR="003B0791" w:rsidRPr="003B0791">
        <w:t xml:space="preserve">gloves or </w:t>
      </w:r>
      <w:r w:rsidR="0079508A">
        <w:t xml:space="preserve">with </w:t>
      </w:r>
      <w:r w:rsidR="00670FB9">
        <w:t xml:space="preserve">clean </w:t>
      </w:r>
      <w:r w:rsidR="003B0791" w:rsidRPr="003B0791">
        <w:t>hands.</w:t>
      </w:r>
    </w:p>
    <w:p w14:paraId="73ACF5F7" w14:textId="5C8173FA" w:rsidR="00845C54" w:rsidRDefault="006D2B67" w:rsidP="004E2B44">
      <w:pPr>
        <w:pStyle w:val="ListParagraph"/>
        <w:numPr>
          <w:ilvl w:val="2"/>
          <w:numId w:val="8"/>
        </w:numPr>
        <w:ind w:left="1418" w:hanging="851"/>
      </w:pPr>
      <w:r>
        <w:t>procedures</w:t>
      </w:r>
      <w:r w:rsidR="00956C29">
        <w:t xml:space="preserve"> for you and your employees as </w:t>
      </w:r>
      <w:r w:rsidR="0021336F">
        <w:t>a food</w:t>
      </w:r>
      <w:r w:rsidR="00845C54">
        <w:t xml:space="preserve"> business </w:t>
      </w:r>
      <w:r w:rsidR="006A6B4B">
        <w:t>to ensure</w:t>
      </w:r>
      <w:r w:rsidR="00845C54">
        <w:t xml:space="preserve"> that food handlers are supervised and provided with food hygiene instruction and/or training which is appropriate to their duties and to the nature and type of the business</w:t>
      </w:r>
      <w:r w:rsidR="00956C29">
        <w:t>.</w:t>
      </w:r>
    </w:p>
    <w:p w14:paraId="10F01062" w14:textId="02DB7062" w:rsidR="00740056" w:rsidRDefault="006D2B67" w:rsidP="004E2B44">
      <w:pPr>
        <w:pStyle w:val="ListParagraph"/>
        <w:numPr>
          <w:ilvl w:val="2"/>
          <w:numId w:val="8"/>
        </w:numPr>
        <w:ind w:left="1418" w:hanging="851"/>
      </w:pPr>
      <w:r>
        <w:t>procedures to ensure that you m</w:t>
      </w:r>
      <w:r w:rsidR="00845C54">
        <w:t>aintain standards of hygiene and cleanliness as required by law, Environmental Health Officers, Trading Standards Officers, the Food Standards</w:t>
      </w:r>
      <w:r w:rsidR="00005E1B">
        <w:t xml:space="preserve"> Agency (to a minimum of </w:t>
      </w:r>
      <w:r w:rsidR="008D3B73" w:rsidRPr="00AC2E34">
        <w:t>four</w:t>
      </w:r>
      <w:r w:rsidR="00005E1B" w:rsidRPr="00AC2E34">
        <w:t xml:space="preserve"> under the Food Hygiene Rating Scheme</w:t>
      </w:r>
      <w:r w:rsidR="00845C54" w:rsidRPr="00AC2E34">
        <w:t xml:space="preserve">) </w:t>
      </w:r>
      <w:r>
        <w:t>or us</w:t>
      </w:r>
      <w:r w:rsidR="00845C54">
        <w:t xml:space="preserve">. Should any food </w:t>
      </w:r>
      <w:r w:rsidR="00B00279">
        <w:t>Trader</w:t>
      </w:r>
      <w:r w:rsidR="00845C54">
        <w:t xml:space="preserve"> be found to </w:t>
      </w:r>
      <w:r>
        <w:t>have failed to comply with these requirements,</w:t>
      </w:r>
      <w:r w:rsidR="00845C54">
        <w:t xml:space="preserve"> they will be required to leave the market </w:t>
      </w:r>
      <w:r>
        <w:t xml:space="preserve">immediately </w:t>
      </w:r>
      <w:r w:rsidR="00845C54">
        <w:t xml:space="preserve">and will not be permitted to return until they can demonstrate full compliance to the satisfaction of </w:t>
      </w:r>
      <w:r>
        <w:lastRenderedPageBreak/>
        <w:t xml:space="preserve">the </w:t>
      </w:r>
      <w:r w:rsidR="00845C54">
        <w:t xml:space="preserve">Environmental Health </w:t>
      </w:r>
      <w:r>
        <w:t>Authority</w:t>
      </w:r>
      <w:r w:rsidR="00845C54">
        <w:t>. No refund on Market Fees will be given</w:t>
      </w:r>
      <w:r>
        <w:t xml:space="preserve"> in these circumstances</w:t>
      </w:r>
      <w:r w:rsidR="00845C54">
        <w:t>.</w:t>
      </w:r>
    </w:p>
    <w:p w14:paraId="4E4B5443" w14:textId="7D1C7B37" w:rsidR="00846522" w:rsidRPr="00AC2E34" w:rsidRDefault="006D2B67" w:rsidP="004E2B44">
      <w:pPr>
        <w:pStyle w:val="ListParagraph"/>
        <w:numPr>
          <w:ilvl w:val="2"/>
          <w:numId w:val="8"/>
        </w:numPr>
        <w:ind w:left="1418" w:hanging="851"/>
      </w:pPr>
      <w:r>
        <w:t>e</w:t>
      </w:r>
      <w:r w:rsidR="00846522" w:rsidRPr="00AC2E34">
        <w:t>nsure food safety documentation</w:t>
      </w:r>
      <w:r>
        <w:t>,</w:t>
      </w:r>
      <w:r w:rsidR="00846522" w:rsidRPr="00AC2E34">
        <w:t xml:space="preserve"> </w:t>
      </w:r>
      <w:r w:rsidR="006A6B4B" w:rsidRPr="00AC2E34">
        <w:t>i.e.,</w:t>
      </w:r>
      <w:r w:rsidR="00846522" w:rsidRPr="00AC2E34">
        <w:t xml:space="preserve"> the food safety management system</w:t>
      </w:r>
      <w:r>
        <w:t>,</w:t>
      </w:r>
      <w:r w:rsidR="00846522" w:rsidRPr="00AC2E34">
        <w:t xml:space="preserve"> </w:t>
      </w:r>
      <w:r w:rsidR="0099494C" w:rsidRPr="00AC2E34">
        <w:t>is always available for inspection.</w:t>
      </w:r>
      <w:r w:rsidR="00846522" w:rsidRPr="00AC2E34">
        <w:t xml:space="preserve"> </w:t>
      </w:r>
    </w:p>
    <w:p w14:paraId="1399297A" w14:textId="528F91E6" w:rsidR="004354B2" w:rsidRDefault="004E2B44" w:rsidP="004E2B44">
      <w:pPr>
        <w:pStyle w:val="ListParagraph"/>
        <w:numPr>
          <w:ilvl w:val="2"/>
          <w:numId w:val="8"/>
        </w:numPr>
        <w:ind w:left="1418" w:hanging="851"/>
      </w:pPr>
      <w:r>
        <w:t>s</w:t>
      </w:r>
      <w:r w:rsidR="00845C54">
        <w:t xml:space="preserve">eek and comply with the requirements and advice of </w:t>
      </w:r>
      <w:r w:rsidR="006D2B67">
        <w:t>our</w:t>
      </w:r>
      <w:r w:rsidR="00845C54">
        <w:t xml:space="preserve"> Environmental Health </w:t>
      </w:r>
      <w:r w:rsidR="006D2B67">
        <w:t xml:space="preserve">Authority </w:t>
      </w:r>
      <w:r w:rsidR="00845C54">
        <w:t xml:space="preserve">who can be contacted by email at </w:t>
      </w:r>
      <w:hyperlink r:id="rId13" w:history="1">
        <w:r w:rsidR="00845C54" w:rsidRPr="00405DEF">
          <w:rPr>
            <w:rStyle w:val="Hyperlink"/>
          </w:rPr>
          <w:t>FHRS@stalbans.gov.uk</w:t>
        </w:r>
      </w:hyperlink>
    </w:p>
    <w:p w14:paraId="72C433CB" w14:textId="525FD249" w:rsidR="00845C54" w:rsidRPr="00EA5104" w:rsidRDefault="00845C54" w:rsidP="00EA5104">
      <w:pPr>
        <w:ind w:left="567" w:hanging="567"/>
        <w:rPr>
          <w:rFonts w:eastAsiaTheme="minorEastAsia"/>
          <w:spacing w:val="15"/>
          <w:u w:val="single"/>
        </w:rPr>
      </w:pPr>
      <w:r>
        <w:br w:type="page"/>
      </w:r>
    </w:p>
    <w:p w14:paraId="513E997A" w14:textId="21271102" w:rsidR="00B91F94" w:rsidRDefault="00845C54" w:rsidP="00672EFA">
      <w:pPr>
        <w:pStyle w:val="Subtitle"/>
      </w:pPr>
      <w:r>
        <w:lastRenderedPageBreak/>
        <w:t>Part 2</w:t>
      </w:r>
    </w:p>
    <w:p w14:paraId="1799B307" w14:textId="081D2218" w:rsidR="00845C54" w:rsidRDefault="006865C2" w:rsidP="00672EFA">
      <w:r>
        <w:t>Part 2</w:t>
      </w:r>
      <w:r w:rsidR="00845C54">
        <w:t xml:space="preserve"> rules apply to all </w:t>
      </w:r>
      <w:r w:rsidR="00B00279">
        <w:t>Trader</w:t>
      </w:r>
      <w:r w:rsidR="00845C54">
        <w:t>s on markets managed by St Albans City and District Council and private operators licensed by St Albans City and District Council</w:t>
      </w:r>
      <w:r w:rsidR="00E71C0E">
        <w:t xml:space="preserve"> should have regard to these rules in operating their event</w:t>
      </w:r>
      <w:r w:rsidR="00845C54">
        <w:t>.</w:t>
      </w:r>
    </w:p>
    <w:p w14:paraId="3DC101E2" w14:textId="77777777" w:rsidR="001E13C0" w:rsidRDefault="001E13C0" w:rsidP="001E13C0">
      <w:pPr>
        <w:pStyle w:val="Heading2"/>
      </w:pPr>
      <w:r>
        <w:t>Market hours</w:t>
      </w:r>
    </w:p>
    <w:p w14:paraId="2D408278" w14:textId="30ADE298" w:rsidR="001E13C0" w:rsidRDefault="001E13C0" w:rsidP="001E13C0">
      <w:pPr>
        <w:pStyle w:val="ListParagraph"/>
      </w:pPr>
      <w:r>
        <w:t xml:space="preserve">The days and the hours of trading at the markets will be determined by the Council, notified to </w:t>
      </w:r>
      <w:r w:rsidR="00B00279">
        <w:t>Trader</w:t>
      </w:r>
      <w:r>
        <w:t xml:space="preserve">s and, where practical, displayed on the notice board at the junction of St Peter’s Street and Waddington Road and on the </w:t>
      </w:r>
      <w:proofErr w:type="gramStart"/>
      <w:r>
        <w:t>markets</w:t>
      </w:r>
      <w:proofErr w:type="gramEnd"/>
      <w:r>
        <w:t xml:space="preserve"> pages on the Council’s website.</w:t>
      </w:r>
      <w:r w:rsidR="00492377">
        <w:t xml:space="preserve"> These hours are specified in </w:t>
      </w:r>
      <w:r w:rsidR="006F37B5">
        <w:t>Appendix A.</w:t>
      </w:r>
    </w:p>
    <w:p w14:paraId="7183FF88" w14:textId="2241537D" w:rsidR="001E13C0" w:rsidRDefault="001E13C0" w:rsidP="001E13C0">
      <w:pPr>
        <w:pStyle w:val="Heading2"/>
      </w:pPr>
      <w:r>
        <w:t xml:space="preserve">Permitted </w:t>
      </w:r>
      <w:r w:rsidR="001331E5">
        <w:t>C</w:t>
      </w:r>
      <w:r>
        <w:t>ommodities</w:t>
      </w:r>
    </w:p>
    <w:p w14:paraId="140B6BFF" w14:textId="6C94E1AD" w:rsidR="008E7079" w:rsidRDefault="008E7079" w:rsidP="00427C40">
      <w:pPr>
        <w:pStyle w:val="ListParagraph"/>
      </w:pPr>
      <w:r>
        <w:t xml:space="preserve">We are responsible for the layout of the market and ensuring a balance of goods to make the market attractive to customers. Therefore, we will assess new applications for trading against the current balance at the market. Prospective Traders will only be granted permission to trade if there is space within the current market layout, and the goods they want to sell are not overrepresented at the </w:t>
      </w:r>
      <w:r w:rsidR="00A11868">
        <w:t>market.</w:t>
      </w:r>
    </w:p>
    <w:p w14:paraId="28E547AE" w14:textId="5485AD5A" w:rsidR="007970DF" w:rsidRPr="008E7079" w:rsidRDefault="007970DF" w:rsidP="007970DF">
      <w:pPr>
        <w:pStyle w:val="ListParagraph"/>
      </w:pPr>
      <w:r>
        <w:t xml:space="preserve">You do not need to apply for a Temporary Event Notice (TEN) as we hold a premises licence for the Market. If you want to sell alcohol from any </w:t>
      </w:r>
      <w:r w:rsidR="0028667A">
        <w:t>Stall</w:t>
      </w:r>
      <w:r>
        <w:t xml:space="preserve"> or </w:t>
      </w:r>
      <w:r w:rsidR="00130AB5">
        <w:t>Pitch</w:t>
      </w:r>
      <w:r>
        <w:t xml:space="preserve"> </w:t>
      </w:r>
      <w:r w:rsidR="590AB2DD">
        <w:t xml:space="preserve">you </w:t>
      </w:r>
      <w:r>
        <w:t>must obtain authorisation from the Council’s Designated Premises Supervisor for the licensed premises: The Market Area, St Peter’s Street.</w:t>
      </w:r>
    </w:p>
    <w:p w14:paraId="6FEEEAD5" w14:textId="77EB8686" w:rsidR="001E13C0" w:rsidRDefault="001E13C0" w:rsidP="001E13C0">
      <w:pPr>
        <w:pStyle w:val="ListParagraph"/>
      </w:pPr>
      <w:r>
        <w:t>You shall not deal in, sell, or display goods other than those stated in your Traders Agreement</w:t>
      </w:r>
      <w:r w:rsidR="005229AE">
        <w:t xml:space="preserve"> which will be agreed with us in advance of you trading</w:t>
      </w:r>
      <w:r>
        <w:t>.</w:t>
      </w:r>
    </w:p>
    <w:p w14:paraId="469481B8" w14:textId="55EE8708" w:rsidR="00CA372C" w:rsidRDefault="001E13C0" w:rsidP="001E13C0">
      <w:pPr>
        <w:pStyle w:val="ListParagraph"/>
      </w:pPr>
      <w:r>
        <w:t xml:space="preserve">You must not misrepresent the goods you have for sale and any goods sold must conform to relevant standards and display markings as </w:t>
      </w:r>
      <w:r w:rsidR="00427C40">
        <w:t>appropriate. We</w:t>
      </w:r>
      <w:r w:rsidR="00CA372C">
        <w:t xml:space="preserve"> do not let </w:t>
      </w:r>
      <w:r w:rsidR="00130AB5">
        <w:t>Pitch</w:t>
      </w:r>
      <w:r w:rsidR="00CA372C">
        <w:t>es for the promotion of political partie</w:t>
      </w:r>
      <w:r w:rsidR="009F47A2">
        <w:t>s,</w:t>
      </w:r>
      <w:r w:rsidR="00CA372C">
        <w:t xml:space="preserve"> </w:t>
      </w:r>
      <w:r w:rsidR="009F47A2">
        <w:t xml:space="preserve">political </w:t>
      </w:r>
      <w:r w:rsidR="00CA372C">
        <w:t>campaigns</w:t>
      </w:r>
      <w:r w:rsidR="009F47A2">
        <w:t xml:space="preserve">, </w:t>
      </w:r>
      <w:r w:rsidR="00CA372C">
        <w:t xml:space="preserve">the promotion of </w:t>
      </w:r>
      <w:r w:rsidR="009F47A2">
        <w:t xml:space="preserve">a </w:t>
      </w:r>
      <w:r w:rsidR="00CA372C">
        <w:t>particular religion</w:t>
      </w:r>
      <w:r w:rsidR="009F47A2">
        <w:t>, or the promotion</w:t>
      </w:r>
      <w:r w:rsidR="00CA372C">
        <w:t xml:space="preserve"> o</w:t>
      </w:r>
      <w:r w:rsidR="009F47A2">
        <w:t>f</w:t>
      </w:r>
      <w:r w:rsidR="00CA372C">
        <w:t xml:space="preserve"> religion in general.</w:t>
      </w:r>
    </w:p>
    <w:p w14:paraId="27BF5AB3" w14:textId="4EEAD879" w:rsidR="00254498" w:rsidRDefault="008822C0" w:rsidP="001E13C0">
      <w:pPr>
        <w:pStyle w:val="ListParagraph"/>
      </w:pPr>
      <w:r>
        <w:t xml:space="preserve">Where possible we encourage you to use sustainable packaging and utensils and avoid single use plastics. We will give priority </w:t>
      </w:r>
      <w:r w:rsidR="00103868">
        <w:t xml:space="preserve">for </w:t>
      </w:r>
      <w:r w:rsidR="001331E5">
        <w:t>R</w:t>
      </w:r>
      <w:r w:rsidR="00103868">
        <w:t xml:space="preserve">egular </w:t>
      </w:r>
      <w:r w:rsidR="00130AB5">
        <w:t>Pitch</w:t>
      </w:r>
      <w:r w:rsidR="00103868">
        <w:t>es based on the sustainability of your business.</w:t>
      </w:r>
    </w:p>
    <w:p w14:paraId="1B7E0669" w14:textId="1044D6DE" w:rsidR="00B66454" w:rsidRDefault="009D44D0" w:rsidP="00B66454">
      <w:pPr>
        <w:pStyle w:val="ListParagraph"/>
      </w:pPr>
      <w:r>
        <w:t>We</w:t>
      </w:r>
      <w:r w:rsidRPr="0025117A">
        <w:t xml:space="preserve"> will </w:t>
      </w:r>
      <w:r w:rsidR="002E3D46">
        <w:t>keep</w:t>
      </w:r>
      <w:r w:rsidR="002E3D46" w:rsidRPr="0025117A">
        <w:t xml:space="preserve"> </w:t>
      </w:r>
      <w:r w:rsidRPr="0025117A">
        <w:t xml:space="preserve">five </w:t>
      </w:r>
      <w:r w:rsidR="00130AB5">
        <w:t>Pitch</w:t>
      </w:r>
      <w:r w:rsidRPr="0025117A">
        <w:t xml:space="preserve">es between </w:t>
      </w:r>
      <w:r>
        <w:rPr>
          <w:iCs/>
        </w:rPr>
        <w:t>R</w:t>
      </w:r>
      <w:r w:rsidRPr="00493545">
        <w:rPr>
          <w:iCs/>
        </w:rPr>
        <w:t>egular Traders</w:t>
      </w:r>
      <w:r w:rsidRPr="0025117A">
        <w:t xml:space="preserve"> selling substantially the same commodity.</w:t>
      </w:r>
    </w:p>
    <w:p w14:paraId="540D5705" w14:textId="464CC7EF" w:rsidR="001E13C0" w:rsidRDefault="00B66454" w:rsidP="00427C40">
      <w:pPr>
        <w:pStyle w:val="ListParagraph"/>
      </w:pPr>
      <w:r>
        <w:t xml:space="preserve">If we do not currently have a place for you on the market, we will add you to a waiting list. </w:t>
      </w:r>
    </w:p>
    <w:p w14:paraId="112076F7" w14:textId="122E1DD0" w:rsidR="00E50AB4" w:rsidRPr="002804ED" w:rsidRDefault="00E50AB4" w:rsidP="00E50AB4">
      <w:pPr>
        <w:pStyle w:val="Heading2"/>
      </w:pPr>
      <w:r w:rsidRPr="002804ED">
        <w:t xml:space="preserve">Allocation of </w:t>
      </w:r>
      <w:r w:rsidR="00130AB5">
        <w:t>Pitch</w:t>
      </w:r>
      <w:r w:rsidRPr="002804ED">
        <w:t>es</w:t>
      </w:r>
    </w:p>
    <w:p w14:paraId="25809B34" w14:textId="0FE8E171" w:rsidR="00E50AB4" w:rsidRDefault="00E50AB4" w:rsidP="00E50AB4">
      <w:pPr>
        <w:pStyle w:val="ListParagraph"/>
      </w:pPr>
      <w:r>
        <w:t xml:space="preserve">The allocation of </w:t>
      </w:r>
      <w:r w:rsidR="00130AB5">
        <w:t>Pitch</w:t>
      </w:r>
      <w:r>
        <w:t xml:space="preserve">es will be at </w:t>
      </w:r>
      <w:r w:rsidR="00BC2DEF">
        <w:t>our</w:t>
      </w:r>
      <w:r>
        <w:t xml:space="preserve"> absolute discretion. However, </w:t>
      </w:r>
      <w:r w:rsidR="00BC2DEF">
        <w:t>we</w:t>
      </w:r>
      <w:r>
        <w:t xml:space="preserve"> will, </w:t>
      </w:r>
      <w:r w:rsidR="008D3B73">
        <w:t>as far as</w:t>
      </w:r>
      <w:r>
        <w:t xml:space="preserve"> is practicable, ensure that Regular Traders are allocated the same </w:t>
      </w:r>
      <w:r w:rsidR="00130AB5">
        <w:t>Pitch</w:t>
      </w:r>
      <w:r>
        <w:t xml:space="preserve"> on each </w:t>
      </w:r>
      <w:r w:rsidR="00F54279">
        <w:t>M</w:t>
      </w:r>
      <w:r>
        <w:t xml:space="preserve">arket </w:t>
      </w:r>
      <w:r w:rsidR="00F54279">
        <w:t>D</w:t>
      </w:r>
      <w:r>
        <w:t>ay.</w:t>
      </w:r>
    </w:p>
    <w:p w14:paraId="51CED994" w14:textId="2A043611" w:rsidR="00E50AB4" w:rsidRDefault="003E273E" w:rsidP="00E50AB4">
      <w:pPr>
        <w:pStyle w:val="ListParagraph"/>
      </w:pPr>
      <w:r>
        <w:lastRenderedPageBreak/>
        <w:t xml:space="preserve">We usually allocate </w:t>
      </w:r>
      <w:r w:rsidR="00130AB5">
        <w:t>Pitch</w:t>
      </w:r>
      <w:r w:rsidR="00E50AB4">
        <w:t xml:space="preserve">es two days before a particular </w:t>
      </w:r>
      <w:r w:rsidR="00F54279">
        <w:t>M</w:t>
      </w:r>
      <w:r w:rsidR="00E50AB4">
        <w:t xml:space="preserve">arket </w:t>
      </w:r>
      <w:r w:rsidR="00F54279">
        <w:t>D</w:t>
      </w:r>
      <w:r w:rsidR="00E50AB4">
        <w:t xml:space="preserve">ay. Regular </w:t>
      </w:r>
      <w:r w:rsidR="00B00279">
        <w:t>Trader</w:t>
      </w:r>
      <w:r w:rsidR="00E50AB4">
        <w:t xml:space="preserve">s are assumed to be intending to occupy their </w:t>
      </w:r>
      <w:r w:rsidR="00130AB5">
        <w:t>Pitch</w:t>
      </w:r>
      <w:r w:rsidR="00E50AB4">
        <w:t xml:space="preserve"> unless they have provided prior notice of non-attendance to </w:t>
      </w:r>
      <w:hyperlink r:id="rId14" w:history="1">
        <w:r w:rsidR="00E50AB4" w:rsidRPr="007C69A5">
          <w:rPr>
            <w:rStyle w:val="Hyperlink"/>
          </w:rPr>
          <w:t>markets@stalbans.gov.uk</w:t>
        </w:r>
      </w:hyperlink>
      <w:r w:rsidR="00E50AB4">
        <w:t>.</w:t>
      </w:r>
    </w:p>
    <w:p w14:paraId="33A2F8B2" w14:textId="2123F915" w:rsidR="005A17A5" w:rsidRDefault="004E0270" w:rsidP="005A17A5">
      <w:pPr>
        <w:pStyle w:val="ListParagraph"/>
      </w:pPr>
      <w:r>
        <w:t xml:space="preserve">If you have </w:t>
      </w:r>
      <w:r w:rsidR="00E50AB4">
        <w:t xml:space="preserve">an allocated “Regular” trading position on a particular market and on </w:t>
      </w:r>
      <w:r w:rsidR="002E3D46">
        <w:t xml:space="preserve">a </w:t>
      </w:r>
      <w:r w:rsidR="00E50AB4">
        <w:t xml:space="preserve">particular </w:t>
      </w:r>
      <w:r w:rsidR="00F54279">
        <w:t>M</w:t>
      </w:r>
      <w:r w:rsidR="00E50AB4">
        <w:t xml:space="preserve">arket </w:t>
      </w:r>
      <w:r w:rsidR="00A11868">
        <w:t>Day,</w:t>
      </w:r>
      <w:r w:rsidR="00E50AB4">
        <w:t xml:space="preserve"> </w:t>
      </w:r>
      <w:r w:rsidR="005A17A5">
        <w:t xml:space="preserve">you </w:t>
      </w:r>
      <w:r w:rsidR="00E50AB4">
        <w:t xml:space="preserve">must claim that position no later than the times specified for </w:t>
      </w:r>
      <w:r w:rsidR="005A17A5">
        <w:t xml:space="preserve">that </w:t>
      </w:r>
      <w:r w:rsidR="00E50AB4">
        <w:t>individual market</w:t>
      </w:r>
      <w:r w:rsidR="005A17A5">
        <w:t>.</w:t>
      </w:r>
    </w:p>
    <w:p w14:paraId="04C99DDC" w14:textId="34EBC2A0" w:rsidR="00E50AB4" w:rsidRDefault="00E50AB4" w:rsidP="00C66547">
      <w:pPr>
        <w:ind w:left="567"/>
      </w:pPr>
      <w:r>
        <w:t xml:space="preserve">Failure to do so may result in the temporary allocation of the trading position to a “Casual” </w:t>
      </w:r>
      <w:r w:rsidR="00B00279">
        <w:t>Trader</w:t>
      </w:r>
      <w:r>
        <w:t xml:space="preserve"> with no abatement of any charges due from </w:t>
      </w:r>
      <w:r w:rsidR="007E0ACA">
        <w:t xml:space="preserve">you as </w:t>
      </w:r>
      <w:r>
        <w:t>the “Regular” user.</w:t>
      </w:r>
    </w:p>
    <w:p w14:paraId="45B9BF7D" w14:textId="1780B278" w:rsidR="00E50AB4" w:rsidRDefault="007E0ACA" w:rsidP="00E50AB4">
      <w:pPr>
        <w:pStyle w:val="ListParagraph"/>
      </w:pPr>
      <w:r>
        <w:t>You</w:t>
      </w:r>
      <w:r w:rsidR="00E50AB4">
        <w:t xml:space="preserve"> are not allowed to move (including for a temporary period) or extend </w:t>
      </w:r>
      <w:r>
        <w:t>your</w:t>
      </w:r>
      <w:r w:rsidR="00E50AB4">
        <w:t xml:space="preserve"> </w:t>
      </w:r>
      <w:r w:rsidR="00130AB5">
        <w:t>Pitch</w:t>
      </w:r>
      <w:r w:rsidR="00E50AB4">
        <w:t xml:space="preserve"> without first receiving </w:t>
      </w:r>
      <w:r>
        <w:t xml:space="preserve">our </w:t>
      </w:r>
      <w:r w:rsidR="00E50AB4">
        <w:t>permission.</w:t>
      </w:r>
    </w:p>
    <w:p w14:paraId="01F3EB97" w14:textId="62D9E549" w:rsidR="00E50AB4" w:rsidRPr="00B80E3B" w:rsidRDefault="00E50AB4" w:rsidP="00E50AB4">
      <w:pPr>
        <w:pStyle w:val="ListParagraph"/>
        <w:rPr>
          <w:b/>
          <w:bCs/>
        </w:rPr>
      </w:pPr>
      <w:r w:rsidRPr="00B80E3B">
        <w:rPr>
          <w:b/>
          <w:bCs/>
        </w:rPr>
        <w:t>Non-attendance</w:t>
      </w:r>
    </w:p>
    <w:p w14:paraId="5C3E15CF" w14:textId="4C4DEF0D" w:rsidR="00B12772" w:rsidRDefault="00B12772" w:rsidP="00B80E3B">
      <w:pPr>
        <w:pStyle w:val="ListParagraph"/>
        <w:numPr>
          <w:ilvl w:val="2"/>
          <w:numId w:val="8"/>
        </w:numPr>
        <w:ind w:left="1276" w:hanging="709"/>
      </w:pPr>
      <w:r>
        <w:t xml:space="preserve">We reserve the right to temporarily allow trading on a </w:t>
      </w:r>
      <w:r w:rsidR="00130AB5">
        <w:t>Pitch</w:t>
      </w:r>
      <w:r>
        <w:t xml:space="preserve"> in place of a non-attending Regular Trader. </w:t>
      </w:r>
    </w:p>
    <w:p w14:paraId="6E21DB75" w14:textId="0F7B91F4" w:rsidR="00135DEC" w:rsidRDefault="00135DEC" w:rsidP="00B80E3B">
      <w:pPr>
        <w:pStyle w:val="ListParagraph"/>
        <w:numPr>
          <w:ilvl w:val="2"/>
          <w:numId w:val="8"/>
        </w:numPr>
        <w:ind w:left="1276" w:hanging="709"/>
      </w:pPr>
      <w:r>
        <w:t>If without notifying us, you, as a Regular Trader fail to attend a Market on two consecutive weeks or six occasions in a twelve-month rolling period, then your Trader Agreement will be terminated.</w:t>
      </w:r>
      <w:r w:rsidR="0012640D">
        <w:t xml:space="preserve"> E</w:t>
      </w:r>
      <w:r w:rsidR="0012640D" w:rsidRPr="0012640D">
        <w:t xml:space="preserve">xceptional circumstances will be reviewed by the </w:t>
      </w:r>
      <w:r w:rsidR="0012640D">
        <w:t>Council on an individual basis.</w:t>
      </w:r>
    </w:p>
    <w:p w14:paraId="05A1B6C8" w14:textId="77777777" w:rsidR="00E50AB4" w:rsidRPr="00B80E3B" w:rsidRDefault="00E50AB4" w:rsidP="00B80E3B">
      <w:pPr>
        <w:pStyle w:val="ListParagraph"/>
        <w:numPr>
          <w:ilvl w:val="2"/>
          <w:numId w:val="8"/>
        </w:numPr>
        <w:spacing w:line="259" w:lineRule="auto"/>
        <w:ind w:left="1276" w:hanging="709"/>
        <w:rPr>
          <w:b/>
          <w:bCs/>
        </w:rPr>
      </w:pPr>
      <w:r w:rsidRPr="00B80E3B">
        <w:rPr>
          <w:b/>
          <w:bCs/>
        </w:rPr>
        <w:t>Unavoidable delay</w:t>
      </w:r>
    </w:p>
    <w:p w14:paraId="27EDCF9B" w14:textId="278077F0" w:rsidR="00E50AB4" w:rsidRDefault="00E50AB4" w:rsidP="00BB1DB6">
      <w:pPr>
        <w:pStyle w:val="ListParagraph"/>
        <w:numPr>
          <w:ilvl w:val="3"/>
          <w:numId w:val="17"/>
        </w:numPr>
        <w:spacing w:line="259" w:lineRule="auto"/>
        <w:ind w:left="1701" w:hanging="425"/>
      </w:pPr>
      <w:r>
        <w:t xml:space="preserve">In the event of unavoidable delay through illness, vehicle breakdown or other reasonable cause, </w:t>
      </w:r>
      <w:r w:rsidR="00B66FB7">
        <w:t>we</w:t>
      </w:r>
      <w:r>
        <w:t xml:space="preserve"> may reserve </w:t>
      </w:r>
      <w:r w:rsidR="00B66FB7">
        <w:t>a</w:t>
      </w:r>
      <w:r>
        <w:t xml:space="preserve"> </w:t>
      </w:r>
      <w:r w:rsidR="00130AB5">
        <w:t>Pitch</w:t>
      </w:r>
      <w:r>
        <w:t xml:space="preserve">, at </w:t>
      </w:r>
      <w:r w:rsidR="00B66FB7">
        <w:t>our</w:t>
      </w:r>
      <w:r>
        <w:t xml:space="preserve"> discretion, </w:t>
      </w:r>
      <w:r w:rsidR="00A11868">
        <w:t>if</w:t>
      </w:r>
      <w:r>
        <w:t xml:space="preserve"> </w:t>
      </w:r>
      <w:r w:rsidR="00E55513">
        <w:t xml:space="preserve">you </w:t>
      </w:r>
      <w:r>
        <w:t xml:space="preserve">contact </w:t>
      </w:r>
      <w:r w:rsidR="00B66FB7">
        <w:t>our Market Team</w:t>
      </w:r>
      <w:r>
        <w:t xml:space="preserve"> prior to letting time for that </w:t>
      </w:r>
      <w:proofErr w:type="gramStart"/>
      <w:r>
        <w:t>particular market</w:t>
      </w:r>
      <w:proofErr w:type="gramEnd"/>
      <w:r>
        <w:t>.</w:t>
      </w:r>
    </w:p>
    <w:p w14:paraId="2CA7A9E9" w14:textId="134229A9" w:rsidR="00E50AB4" w:rsidRDefault="00E50AB4" w:rsidP="00BB1DB6">
      <w:pPr>
        <w:pStyle w:val="ListParagraph"/>
        <w:numPr>
          <w:ilvl w:val="3"/>
          <w:numId w:val="17"/>
        </w:numPr>
        <w:spacing w:line="259" w:lineRule="auto"/>
        <w:ind w:left="1701" w:hanging="425"/>
      </w:pPr>
      <w:r>
        <w:t xml:space="preserve">If </w:t>
      </w:r>
      <w:r w:rsidR="00886112">
        <w:t xml:space="preserve">we have reserved </w:t>
      </w:r>
      <w:r>
        <w:t xml:space="preserve">a trading position as above, and </w:t>
      </w:r>
      <w:r w:rsidR="00886112">
        <w:t>you</w:t>
      </w:r>
      <w:r>
        <w:t xml:space="preserve"> fail to attend, </w:t>
      </w:r>
      <w:r w:rsidR="00886112">
        <w:t>we</w:t>
      </w:r>
      <w:r>
        <w:t xml:space="preserve"> reserve the right to hold </w:t>
      </w:r>
      <w:r w:rsidR="00886112">
        <w:t>you</w:t>
      </w:r>
      <w:r>
        <w:t xml:space="preserve"> liable for the payment of a</w:t>
      </w:r>
      <w:r w:rsidR="00886112">
        <w:t xml:space="preserve"> </w:t>
      </w:r>
      <w:r>
        <w:t xml:space="preserve">“Casual” fee in addition to </w:t>
      </w:r>
      <w:r w:rsidR="00886112">
        <w:t>your</w:t>
      </w:r>
      <w:r>
        <w:t xml:space="preserve"> “Regular” charge.</w:t>
      </w:r>
    </w:p>
    <w:p w14:paraId="372E2836" w14:textId="77777777" w:rsidR="00E50AB4" w:rsidRPr="00B80E3B" w:rsidRDefault="00E50AB4" w:rsidP="00B80E3B">
      <w:pPr>
        <w:pStyle w:val="ListParagraph"/>
        <w:numPr>
          <w:ilvl w:val="2"/>
          <w:numId w:val="8"/>
        </w:numPr>
        <w:ind w:left="1276" w:hanging="709"/>
        <w:rPr>
          <w:b/>
          <w:bCs/>
        </w:rPr>
      </w:pPr>
      <w:r w:rsidRPr="00B80E3B">
        <w:rPr>
          <w:b/>
          <w:bCs/>
        </w:rPr>
        <w:t>Holidays</w:t>
      </w:r>
    </w:p>
    <w:p w14:paraId="00C96DEC" w14:textId="19FBD62C" w:rsidR="00E50AB4" w:rsidRDefault="00940011" w:rsidP="00B80E3B">
      <w:pPr>
        <w:pStyle w:val="ListParagraph"/>
        <w:numPr>
          <w:ilvl w:val="1"/>
          <w:numId w:val="0"/>
        </w:numPr>
        <w:tabs>
          <w:tab w:val="left" w:pos="1276"/>
        </w:tabs>
        <w:spacing w:line="259" w:lineRule="auto"/>
        <w:ind w:left="1276" w:hanging="567"/>
      </w:pPr>
      <w:r>
        <w:tab/>
      </w:r>
      <w:r w:rsidR="00E50AB4">
        <w:t xml:space="preserve">At </w:t>
      </w:r>
      <w:r w:rsidR="00886112">
        <w:t>our</w:t>
      </w:r>
      <w:r w:rsidR="00E50AB4">
        <w:t xml:space="preserve"> discretion, </w:t>
      </w:r>
      <w:r w:rsidR="00B73A42">
        <w:t xml:space="preserve">if you are a </w:t>
      </w:r>
      <w:r w:rsidR="00E50AB4">
        <w:t xml:space="preserve">Regular Traders who </w:t>
      </w:r>
      <w:r w:rsidR="00B73A42">
        <w:t>is</w:t>
      </w:r>
      <w:r w:rsidR="00E50AB4">
        <w:t xml:space="preserve"> up to date with </w:t>
      </w:r>
      <w:r w:rsidR="00B73A42">
        <w:t>your</w:t>
      </w:r>
      <w:r w:rsidR="00E50AB4">
        <w:t xml:space="preserve"> payments </w:t>
      </w:r>
      <w:r w:rsidR="00B73A42">
        <w:t xml:space="preserve">you </w:t>
      </w:r>
      <w:r w:rsidR="00E50AB4">
        <w:t xml:space="preserve">will receive a rent-free period whilst </w:t>
      </w:r>
      <w:r w:rsidR="00B73A42">
        <w:t>you</w:t>
      </w:r>
      <w:r w:rsidR="00E50AB4">
        <w:t xml:space="preserve"> temporarily vacate </w:t>
      </w:r>
      <w:r w:rsidR="00B73A42">
        <w:t>your</w:t>
      </w:r>
      <w:r w:rsidR="00E50AB4">
        <w:t xml:space="preserve"> </w:t>
      </w:r>
      <w:r w:rsidR="00130AB5">
        <w:t>Pitch</w:t>
      </w:r>
      <w:r w:rsidR="00E50AB4">
        <w:t xml:space="preserve"> due to </w:t>
      </w:r>
      <w:r w:rsidR="00B73A42">
        <w:t>your</w:t>
      </w:r>
      <w:r w:rsidR="00E50AB4">
        <w:t xml:space="preserve"> holiday. </w:t>
      </w:r>
      <w:r w:rsidR="00B73A42">
        <w:t>You</w:t>
      </w:r>
      <w:r w:rsidR="00E50AB4">
        <w:t xml:space="preserve"> will be entitled to 6 days per market as holiday, the markets being:</w:t>
      </w:r>
    </w:p>
    <w:p w14:paraId="4A8AA317" w14:textId="77777777" w:rsidR="00E50AB4" w:rsidRPr="00216EFF" w:rsidRDefault="00E50AB4" w:rsidP="00BB1DB6">
      <w:pPr>
        <w:pStyle w:val="ListParagraph"/>
        <w:numPr>
          <w:ilvl w:val="0"/>
          <w:numId w:val="16"/>
        </w:numPr>
        <w:tabs>
          <w:tab w:val="left" w:pos="1701"/>
        </w:tabs>
        <w:spacing w:line="259" w:lineRule="auto"/>
        <w:ind w:left="1701" w:hanging="425"/>
        <w:contextualSpacing/>
      </w:pPr>
      <w:r w:rsidRPr="00216EFF">
        <w:t>Wednesday Charter Market</w:t>
      </w:r>
    </w:p>
    <w:p w14:paraId="439F9794" w14:textId="77777777" w:rsidR="00E50AB4" w:rsidRPr="00216EFF" w:rsidRDefault="00E50AB4" w:rsidP="00BB1DB6">
      <w:pPr>
        <w:pStyle w:val="ListParagraph"/>
        <w:numPr>
          <w:ilvl w:val="0"/>
          <w:numId w:val="16"/>
        </w:numPr>
        <w:tabs>
          <w:tab w:val="left" w:pos="1701"/>
        </w:tabs>
        <w:spacing w:line="259" w:lineRule="auto"/>
        <w:ind w:left="1701" w:hanging="425"/>
        <w:contextualSpacing/>
      </w:pPr>
      <w:r w:rsidRPr="00216EFF">
        <w:t>Saturday Charter Market</w:t>
      </w:r>
    </w:p>
    <w:p w14:paraId="5C86CF1F" w14:textId="1012C089" w:rsidR="00E50AB4" w:rsidRDefault="00E50AB4" w:rsidP="00BB1DB6">
      <w:pPr>
        <w:pStyle w:val="ListParagraph"/>
        <w:numPr>
          <w:ilvl w:val="0"/>
          <w:numId w:val="16"/>
        </w:numPr>
        <w:tabs>
          <w:tab w:val="left" w:pos="1701"/>
        </w:tabs>
        <w:spacing w:line="259" w:lineRule="auto"/>
        <w:ind w:left="1701" w:hanging="425"/>
        <w:contextualSpacing/>
      </w:pPr>
      <w:r w:rsidRPr="00216EFF">
        <w:t>Farmers Market</w:t>
      </w:r>
    </w:p>
    <w:p w14:paraId="3A70FDDF" w14:textId="77777777" w:rsidR="009D209E" w:rsidRPr="00216EFF" w:rsidRDefault="009D209E" w:rsidP="00A968CB">
      <w:pPr>
        <w:pStyle w:val="ListParagraph"/>
        <w:numPr>
          <w:ilvl w:val="0"/>
          <w:numId w:val="0"/>
        </w:numPr>
        <w:spacing w:line="259" w:lineRule="auto"/>
        <w:ind w:left="1985"/>
        <w:contextualSpacing/>
      </w:pPr>
    </w:p>
    <w:p w14:paraId="3AC4C79B" w14:textId="17897FD2" w:rsidR="00E50AB4" w:rsidRDefault="009D209E" w:rsidP="00B80E3B">
      <w:pPr>
        <w:pStyle w:val="ListParagraph"/>
        <w:numPr>
          <w:ilvl w:val="0"/>
          <w:numId w:val="0"/>
        </w:numPr>
        <w:spacing w:line="259" w:lineRule="auto"/>
        <w:ind w:left="1276"/>
      </w:pPr>
      <w:r>
        <w:lastRenderedPageBreak/>
        <w:t>You</w:t>
      </w:r>
      <w:r w:rsidR="00E50AB4">
        <w:t xml:space="preserve"> must give </w:t>
      </w:r>
      <w:r>
        <w:t xml:space="preserve">us </w:t>
      </w:r>
      <w:r w:rsidR="00E50AB4">
        <w:t>a minimum of two weeks’</w:t>
      </w:r>
      <w:r>
        <w:t xml:space="preserve"> written</w:t>
      </w:r>
      <w:r w:rsidR="00E50AB4">
        <w:t xml:space="preserve"> notice</w:t>
      </w:r>
      <w:r>
        <w:t xml:space="preserve"> prior to your holiday.</w:t>
      </w:r>
      <w:r w:rsidR="00FE3216">
        <w:t xml:space="preserve"> </w:t>
      </w:r>
      <w:r w:rsidR="008C0D0D">
        <w:t>We will consider a</w:t>
      </w:r>
      <w:r w:rsidR="00FE3216">
        <w:t>dditional absences where the pitch fee is paid in full</w:t>
      </w:r>
      <w:r w:rsidR="0034482F">
        <w:t>, in exceptional circumstances.</w:t>
      </w:r>
    </w:p>
    <w:p w14:paraId="36184BE9" w14:textId="77777777" w:rsidR="00E50AB4" w:rsidRPr="00B80E3B" w:rsidRDefault="00E50AB4" w:rsidP="00B80E3B">
      <w:pPr>
        <w:pStyle w:val="ListParagraph"/>
        <w:numPr>
          <w:ilvl w:val="2"/>
          <w:numId w:val="8"/>
        </w:numPr>
        <w:spacing w:line="259" w:lineRule="auto"/>
        <w:ind w:left="1276" w:hanging="709"/>
        <w:rPr>
          <w:b/>
          <w:bCs/>
        </w:rPr>
      </w:pPr>
      <w:r w:rsidRPr="00B80E3B">
        <w:rPr>
          <w:b/>
          <w:bCs/>
        </w:rPr>
        <w:t>Sickness and bereavement</w:t>
      </w:r>
    </w:p>
    <w:p w14:paraId="5D24F04D" w14:textId="4C913ED0" w:rsidR="00E50AB4" w:rsidRDefault="00E50AB4" w:rsidP="00C13352">
      <w:pPr>
        <w:pStyle w:val="ListParagraph"/>
        <w:numPr>
          <w:ilvl w:val="3"/>
          <w:numId w:val="18"/>
        </w:numPr>
        <w:spacing w:line="259" w:lineRule="auto"/>
        <w:ind w:left="1560" w:hanging="284"/>
      </w:pPr>
      <w:r>
        <w:t>Where</w:t>
      </w:r>
      <w:r w:rsidR="009D209E">
        <w:t>,</w:t>
      </w:r>
      <w:r>
        <w:t xml:space="preserve"> a</w:t>
      </w:r>
      <w:r w:rsidR="009D209E">
        <w:t xml:space="preserve">s </w:t>
      </w:r>
      <w:r w:rsidR="00C369EF">
        <w:t>a Regular</w:t>
      </w:r>
      <w:r w:rsidR="009D209E">
        <w:t xml:space="preserve"> T</w:t>
      </w:r>
      <w:r>
        <w:t>rader</w:t>
      </w:r>
      <w:r w:rsidR="009D209E">
        <w:t>,</w:t>
      </w:r>
      <w:r>
        <w:t xml:space="preserve"> </w:t>
      </w:r>
      <w:r w:rsidR="009D209E">
        <w:t>you are</w:t>
      </w:r>
      <w:r>
        <w:t xml:space="preserve"> absent through illness and </w:t>
      </w:r>
      <w:r w:rsidR="009D209E">
        <w:t xml:space="preserve">you provide </w:t>
      </w:r>
      <w:r>
        <w:t xml:space="preserve">a Medical Certificate, </w:t>
      </w:r>
      <w:r w:rsidR="009D209E">
        <w:t>we</w:t>
      </w:r>
      <w:r>
        <w:t xml:space="preserve"> will grant a maximum of 3 weeks free of Market Charges in any 12-month period. The first week of illness will be charged at the full cost of the </w:t>
      </w:r>
      <w:r w:rsidR="00130AB5">
        <w:t>Pitch</w:t>
      </w:r>
      <w:r>
        <w:t xml:space="preserve">, with the waiver of daily charges being introduced from the second week onwards. </w:t>
      </w:r>
    </w:p>
    <w:p w14:paraId="6D239ED3" w14:textId="049A9B99" w:rsidR="00E50AB4" w:rsidRDefault="00E55513" w:rsidP="00C13352">
      <w:pPr>
        <w:pStyle w:val="ListParagraph"/>
        <w:numPr>
          <w:ilvl w:val="3"/>
          <w:numId w:val="18"/>
        </w:numPr>
        <w:spacing w:line="259" w:lineRule="auto"/>
        <w:ind w:left="1560" w:hanging="284"/>
      </w:pPr>
      <w:r>
        <w:t xml:space="preserve">If you are </w:t>
      </w:r>
      <w:r w:rsidR="00D86F3B">
        <w:t>absent for</w:t>
      </w:r>
      <w:r w:rsidR="00E50AB4">
        <w:t xml:space="preserve"> more than 4 weeks through illness</w:t>
      </w:r>
      <w:r>
        <w:t>,</w:t>
      </w:r>
      <w:r w:rsidR="00E50AB4">
        <w:t xml:space="preserve"> where certification is provided, </w:t>
      </w:r>
      <w:r w:rsidR="00C369EF">
        <w:t>we</w:t>
      </w:r>
      <w:r w:rsidR="00E50AB4">
        <w:t xml:space="preserve"> will consider </w:t>
      </w:r>
      <w:r>
        <w:t>allowing you to remain as a Regular Trader without charging you further</w:t>
      </w:r>
      <w:r w:rsidR="00E50AB4">
        <w:t>.</w:t>
      </w:r>
    </w:p>
    <w:p w14:paraId="60E682A4" w14:textId="4CF95277" w:rsidR="008D4519" w:rsidRDefault="00C369EF" w:rsidP="00C13352">
      <w:pPr>
        <w:pStyle w:val="ListParagraph"/>
        <w:numPr>
          <w:ilvl w:val="3"/>
          <w:numId w:val="18"/>
        </w:numPr>
        <w:spacing w:line="259" w:lineRule="auto"/>
        <w:ind w:left="1560" w:hanging="284"/>
      </w:pPr>
      <w:r>
        <w:t xml:space="preserve">If, as a </w:t>
      </w:r>
      <w:r w:rsidR="00E50AB4">
        <w:t xml:space="preserve">Regular </w:t>
      </w:r>
      <w:r w:rsidR="00B00279">
        <w:t>Trader</w:t>
      </w:r>
      <w:r>
        <w:t>,</w:t>
      </w:r>
      <w:r w:rsidR="00E50AB4">
        <w:t xml:space="preserve"> </w:t>
      </w:r>
      <w:r>
        <w:t>you</w:t>
      </w:r>
      <w:r w:rsidR="00E50AB4">
        <w:t xml:space="preserve"> suffer a close family </w:t>
      </w:r>
      <w:r w:rsidR="00D86F3B">
        <w:t>bereavement, you</w:t>
      </w:r>
      <w:r w:rsidR="00E50AB4">
        <w:t xml:space="preserve"> will be allowed one day’s trading absence in any 12-month period and no daily charge will be payable for that day</w:t>
      </w:r>
      <w:r w:rsidR="004D0590">
        <w:t>.</w:t>
      </w:r>
      <w:r w:rsidR="006E4CE0">
        <w:t xml:space="preserve"> </w:t>
      </w:r>
      <w:r w:rsidR="004D0590">
        <w:t>I</w:t>
      </w:r>
      <w:r w:rsidR="006E4CE0">
        <w:t xml:space="preserve">f you require additional </w:t>
      </w:r>
      <w:r w:rsidR="00801A2C">
        <w:t>absences</w:t>
      </w:r>
      <w:r w:rsidR="006E4CE0">
        <w:t xml:space="preserve"> due to bereavement, we will consider </w:t>
      </w:r>
      <w:r w:rsidR="00EB7031">
        <w:t>any requests on an individual basis.</w:t>
      </w:r>
    </w:p>
    <w:p w14:paraId="21997B21" w14:textId="412B1895" w:rsidR="00E1594D" w:rsidRDefault="00BC0289" w:rsidP="00E1594D">
      <w:pPr>
        <w:pStyle w:val="Heading2"/>
      </w:pPr>
      <w:r>
        <w:t>Fees</w:t>
      </w:r>
    </w:p>
    <w:p w14:paraId="7CB0C0AB" w14:textId="50FB7BC8" w:rsidR="00E1594D" w:rsidRDefault="00455B8E" w:rsidP="00E1594D">
      <w:pPr>
        <w:pStyle w:val="ListParagraph"/>
      </w:pPr>
      <w:r>
        <w:t xml:space="preserve">All trading days must be booked and paid for in advance through the online booking system. </w:t>
      </w:r>
      <w:r w:rsidR="00F71CA1">
        <w:t xml:space="preserve">As a </w:t>
      </w:r>
      <w:r>
        <w:t xml:space="preserve">Regular </w:t>
      </w:r>
      <w:r w:rsidR="00B00279">
        <w:t>Trader</w:t>
      </w:r>
      <w:r w:rsidR="00F71CA1">
        <w:t xml:space="preserve"> you</w:t>
      </w:r>
      <w:r>
        <w:t xml:space="preserve"> are required to </w:t>
      </w:r>
      <w:r w:rsidR="00F71CA1">
        <w:t>make</w:t>
      </w:r>
      <w:r>
        <w:t xml:space="preserve"> payment at least one week in advance.</w:t>
      </w:r>
    </w:p>
    <w:p w14:paraId="353BC438" w14:textId="1FFDA531" w:rsidR="00E1594D" w:rsidRDefault="00F71CA1" w:rsidP="00E1594D">
      <w:pPr>
        <w:pStyle w:val="ListParagraph"/>
      </w:pPr>
      <w:r>
        <w:t>You can make b</w:t>
      </w:r>
      <w:r w:rsidR="00455B8E">
        <w:t xml:space="preserve">lock bookings for several months ahead. </w:t>
      </w:r>
      <w:r>
        <w:t>You</w:t>
      </w:r>
      <w:r w:rsidR="00455B8E">
        <w:t xml:space="preserve"> will only be able to</w:t>
      </w:r>
      <w:r w:rsidR="00E1594D">
        <w:t xml:space="preserve"> </w:t>
      </w:r>
      <w:r w:rsidR="00455B8E">
        <w:t xml:space="preserve">book </w:t>
      </w:r>
      <w:r w:rsidR="00130AB5">
        <w:t>Pitch</w:t>
      </w:r>
      <w:r w:rsidR="00455B8E">
        <w:t xml:space="preserve">es on the markets that </w:t>
      </w:r>
      <w:r>
        <w:t>you</w:t>
      </w:r>
      <w:r w:rsidR="00455B8E">
        <w:t xml:space="preserve"> have been approved for. Bookings will close by midnight the </w:t>
      </w:r>
      <w:r>
        <w:t xml:space="preserve">day </w:t>
      </w:r>
      <w:r w:rsidR="00455B8E">
        <w:t xml:space="preserve">before the market date. </w:t>
      </w:r>
      <w:r w:rsidR="00E301C9">
        <w:t xml:space="preserve">As a </w:t>
      </w:r>
      <w:r w:rsidR="00455B8E">
        <w:t xml:space="preserve">Casual </w:t>
      </w:r>
      <w:r w:rsidR="00B00279">
        <w:t>Trader</w:t>
      </w:r>
      <w:r w:rsidR="00E301C9">
        <w:t xml:space="preserve"> you</w:t>
      </w:r>
      <w:r w:rsidR="00455B8E">
        <w:t xml:space="preserve"> must have received an email confirmation for the day on which </w:t>
      </w:r>
      <w:r w:rsidR="00E301C9">
        <w:t>you</w:t>
      </w:r>
      <w:r w:rsidR="00455B8E">
        <w:t xml:space="preserve"> want to trade from the </w:t>
      </w:r>
      <w:r w:rsidR="00AB5135">
        <w:t>M</w:t>
      </w:r>
      <w:r w:rsidR="00455B8E">
        <w:t xml:space="preserve">arkets </w:t>
      </w:r>
      <w:r w:rsidR="00AB5135">
        <w:t>T</w:t>
      </w:r>
      <w:r w:rsidR="00455B8E">
        <w:t>eam.</w:t>
      </w:r>
    </w:p>
    <w:p w14:paraId="25DE4979" w14:textId="3854A44E" w:rsidR="00E1594D" w:rsidRDefault="00455B8E" w:rsidP="00E1594D">
      <w:pPr>
        <w:pStyle w:val="ListParagraph"/>
      </w:pPr>
      <w:r>
        <w:t xml:space="preserve">If there is a significant reason why </w:t>
      </w:r>
      <w:r w:rsidR="00E301C9">
        <w:t>you are</w:t>
      </w:r>
      <w:r>
        <w:t xml:space="preserve"> unable to use the booking system, </w:t>
      </w:r>
      <w:r w:rsidR="00AB5135">
        <w:t>you can</w:t>
      </w:r>
      <w:r>
        <w:t xml:space="preserve"> pay via a card machine on the day of the market. However, </w:t>
      </w:r>
      <w:r w:rsidR="00130AB5">
        <w:t>Pitch</w:t>
      </w:r>
      <w:r>
        <w:t xml:space="preserve"> locations will not be guaranteed. In addition, due to the extra administration required, the </w:t>
      </w:r>
      <w:r w:rsidR="00130AB5">
        <w:t>Pitch</w:t>
      </w:r>
      <w:r>
        <w:t xml:space="preserve"> fees will be charged at a slightly higher rate.</w:t>
      </w:r>
    </w:p>
    <w:p w14:paraId="652FA383" w14:textId="77777777" w:rsidR="00E1594D" w:rsidRDefault="00C9747B" w:rsidP="00E1594D">
      <w:pPr>
        <w:pStyle w:val="ListParagraph"/>
      </w:pPr>
      <w:r>
        <w:t>We will not request, or</w:t>
      </w:r>
      <w:r w:rsidR="00455B8E">
        <w:t xml:space="preserve"> take</w:t>
      </w:r>
      <w:r>
        <w:t>,</w:t>
      </w:r>
      <w:r w:rsidR="00455B8E">
        <w:t xml:space="preserve"> cash</w:t>
      </w:r>
      <w:r>
        <w:t xml:space="preserve"> payments for any fees or charges</w:t>
      </w:r>
      <w:r w:rsidR="00455B8E">
        <w:t>.</w:t>
      </w:r>
    </w:p>
    <w:p w14:paraId="4E464829" w14:textId="0DC255D8" w:rsidR="00455B8E" w:rsidRDefault="00AB5135" w:rsidP="00E1594D">
      <w:pPr>
        <w:pStyle w:val="ListParagraph"/>
      </w:pPr>
      <w:r>
        <w:t>You must pay the fees to operate on the Market.</w:t>
      </w:r>
      <w:r w:rsidR="00455B8E">
        <w:t xml:space="preserve"> Where</w:t>
      </w:r>
      <w:r w:rsidR="00C9747B">
        <w:t>,</w:t>
      </w:r>
      <w:r w:rsidR="00455B8E">
        <w:t xml:space="preserve"> a</w:t>
      </w:r>
      <w:r w:rsidR="00C9747B">
        <w:t>s a</w:t>
      </w:r>
      <w:r w:rsidR="00455B8E">
        <w:t xml:space="preserve"> Regular </w:t>
      </w:r>
      <w:r>
        <w:t>T</w:t>
      </w:r>
      <w:r w:rsidR="00455B8E">
        <w:t>rader</w:t>
      </w:r>
      <w:r w:rsidR="00C9747B">
        <w:t>,</w:t>
      </w:r>
      <w:r w:rsidR="00455B8E">
        <w:t xml:space="preserve"> </w:t>
      </w:r>
      <w:r w:rsidR="00C9747B">
        <w:t xml:space="preserve">you </w:t>
      </w:r>
      <w:r w:rsidR="00455B8E">
        <w:t xml:space="preserve">fail to pay on demand, </w:t>
      </w:r>
      <w:r w:rsidR="00C9747B">
        <w:t xml:space="preserve">you </w:t>
      </w:r>
      <w:r w:rsidR="00455B8E">
        <w:t xml:space="preserve">will </w:t>
      </w:r>
      <w:r w:rsidR="006A6B4B">
        <w:t>be</w:t>
      </w:r>
      <w:r w:rsidR="00455B8E">
        <w:t xml:space="preserve"> in arrears and recovery action will be taken against </w:t>
      </w:r>
      <w:r w:rsidR="00BE1503">
        <w:t>you.</w:t>
      </w:r>
    </w:p>
    <w:p w14:paraId="004AD896" w14:textId="52426FB6" w:rsidR="000C7B2A" w:rsidRDefault="000C7B2A" w:rsidP="00672EFA">
      <w:pPr>
        <w:pStyle w:val="ListParagraph"/>
      </w:pPr>
      <w:r>
        <w:t xml:space="preserve">If </w:t>
      </w:r>
      <w:r w:rsidR="00705A55">
        <w:t xml:space="preserve">you build up </w:t>
      </w:r>
      <w:r>
        <w:t xml:space="preserve">arrears, your status as a </w:t>
      </w:r>
      <w:r w:rsidR="00AB5135">
        <w:t>R</w:t>
      </w:r>
      <w:r>
        <w:t xml:space="preserve">egular </w:t>
      </w:r>
      <w:r w:rsidR="005D3F76">
        <w:t>T</w:t>
      </w:r>
      <w:r>
        <w:t xml:space="preserve">rader will be revoked </w:t>
      </w:r>
      <w:r w:rsidR="00EA67BA">
        <w:t>after two missed fee payments</w:t>
      </w:r>
      <w:r>
        <w:t xml:space="preserve"> and </w:t>
      </w:r>
      <w:r w:rsidR="00705A55">
        <w:t>we will</w:t>
      </w:r>
      <w:r>
        <w:t xml:space="preserve"> </w:t>
      </w:r>
      <w:r w:rsidR="000425FD">
        <w:t>notify</w:t>
      </w:r>
      <w:r>
        <w:t xml:space="preserve"> </w:t>
      </w:r>
      <w:r w:rsidR="00705A55">
        <w:t>you in writing that</w:t>
      </w:r>
      <w:r>
        <w:t xml:space="preserve"> your </w:t>
      </w:r>
      <w:r w:rsidR="0083742C">
        <w:t>T</w:t>
      </w:r>
      <w:r>
        <w:t xml:space="preserve">rader </w:t>
      </w:r>
      <w:r w:rsidR="0083742C">
        <w:t>A</w:t>
      </w:r>
      <w:r>
        <w:t xml:space="preserve">greement </w:t>
      </w:r>
      <w:r w:rsidR="00705A55">
        <w:t xml:space="preserve">has been </w:t>
      </w:r>
      <w:r>
        <w:t xml:space="preserve">terminated. </w:t>
      </w:r>
      <w:r w:rsidR="00705A55">
        <w:t>You should note that t</w:t>
      </w:r>
      <w:r>
        <w:t xml:space="preserve">his will impact your ability to trade on </w:t>
      </w:r>
      <w:r w:rsidR="00705A55">
        <w:t>our</w:t>
      </w:r>
      <w:r>
        <w:t xml:space="preserve"> markets and may prevent you from becoming reinstated as a </w:t>
      </w:r>
      <w:r w:rsidR="00705A55">
        <w:t>R</w:t>
      </w:r>
      <w:r>
        <w:t xml:space="preserve">egular </w:t>
      </w:r>
      <w:r w:rsidR="005D3F76">
        <w:t>T</w:t>
      </w:r>
      <w:r>
        <w:t>rader in the future.</w:t>
      </w:r>
    </w:p>
    <w:p w14:paraId="176A2E95" w14:textId="2E95A711" w:rsidR="000C7B2A" w:rsidRDefault="00705A55" w:rsidP="00672EFA">
      <w:pPr>
        <w:pStyle w:val="ListParagraph"/>
      </w:pPr>
      <w:r>
        <w:lastRenderedPageBreak/>
        <w:t xml:space="preserve">We </w:t>
      </w:r>
      <w:r w:rsidR="000C7B2A">
        <w:t>reserve the right to review market fees when required and alter the charges</w:t>
      </w:r>
      <w:r>
        <w:t xml:space="preserve"> as we deem necessary</w:t>
      </w:r>
      <w:r w:rsidR="000C7B2A">
        <w:t xml:space="preserve">. All </w:t>
      </w:r>
      <w:r w:rsidR="005D3F76">
        <w:t>T</w:t>
      </w:r>
      <w:r w:rsidR="000C7B2A">
        <w:t>raders will be notified at least four weeks before any changes are implemented.</w:t>
      </w:r>
    </w:p>
    <w:p w14:paraId="3185B331" w14:textId="77777777" w:rsidR="00716346" w:rsidRDefault="00716346" w:rsidP="00716346">
      <w:pPr>
        <w:pStyle w:val="Heading2"/>
      </w:pPr>
      <w:r>
        <w:t>Pitches</w:t>
      </w:r>
    </w:p>
    <w:p w14:paraId="713835CA" w14:textId="2BE86BAD" w:rsidR="00716346" w:rsidRDefault="00716346" w:rsidP="00716346">
      <w:pPr>
        <w:pStyle w:val="ListParagraph"/>
      </w:pPr>
      <w:r>
        <w:t>So that the market is accessible to all</w:t>
      </w:r>
      <w:r w:rsidR="00741DAC">
        <w:t>,</w:t>
      </w:r>
      <w:r>
        <w:t xml:space="preserve"> and easy for customers to safely navigate, you must not place any items beyond the boundaries of your </w:t>
      </w:r>
      <w:r w:rsidR="00130AB5">
        <w:t>Pitch</w:t>
      </w:r>
      <w:r>
        <w:t>. This includes, but is not limited to, goods, cables, waste, signage, and storage boxes.</w:t>
      </w:r>
    </w:p>
    <w:p w14:paraId="4E9F2553" w14:textId="732E60AD" w:rsidR="007970DF" w:rsidRDefault="007970DF" w:rsidP="007970DF">
      <w:pPr>
        <w:pStyle w:val="ListParagraph"/>
      </w:pPr>
      <w:r>
        <w:t xml:space="preserve">You must ensure that your allocated </w:t>
      </w:r>
      <w:r w:rsidR="00130AB5">
        <w:t>Pitch</w:t>
      </w:r>
      <w:r>
        <w:t xml:space="preserve"> is clean and tidy throughout the day and cleaned down at the end of each day. You must make use of the waste disposal facilities at </w:t>
      </w:r>
      <w:r w:rsidR="15D07CBE">
        <w:t>r</w:t>
      </w:r>
      <w:r>
        <w:t xml:space="preserve">egular intervals throughout the day during the market. In the meantime, you must keep all waste within your </w:t>
      </w:r>
      <w:r w:rsidR="00130AB5">
        <w:t>Pitch</w:t>
      </w:r>
      <w:r>
        <w:t>.</w:t>
      </w:r>
    </w:p>
    <w:p w14:paraId="1474822B" w14:textId="5970B4E0" w:rsidR="00716346" w:rsidRDefault="00716346" w:rsidP="00716346">
      <w:pPr>
        <w:pStyle w:val="ListParagraph"/>
      </w:pPr>
      <w:r>
        <w:t>It is your responsibility to ensure all cables are covered and out of reach of members of the public, to prevent any injury.</w:t>
      </w:r>
    </w:p>
    <w:p w14:paraId="54B261CB" w14:textId="419893F2" w:rsidR="00716346" w:rsidRDefault="00716346" w:rsidP="00716346">
      <w:pPr>
        <w:pStyle w:val="ListParagraph"/>
      </w:pPr>
      <w:r>
        <w:t>You must not us</w:t>
      </w:r>
      <w:r w:rsidR="00741DAC">
        <w:t>e</w:t>
      </w:r>
      <w:r>
        <w:t xml:space="preserve"> a free or empty </w:t>
      </w:r>
      <w:r w:rsidR="00130AB5">
        <w:t>Pitch</w:t>
      </w:r>
      <w:r>
        <w:t xml:space="preserve"> without obtaining permission from us. We reserve the right to sell such space at the market rent achievable for the time of year.</w:t>
      </w:r>
    </w:p>
    <w:p w14:paraId="5A5E8F19" w14:textId="061948CB" w:rsidR="00716346" w:rsidRDefault="00716346" w:rsidP="00716346">
      <w:pPr>
        <w:pStyle w:val="ListParagraph"/>
      </w:pPr>
      <w:r>
        <w:t>You must not assign, transfer, sublet or otherwise dispose of your interest in any trading position on the Council’s markets, without express, written approval from us.</w:t>
      </w:r>
    </w:p>
    <w:p w14:paraId="2CBDA05E" w14:textId="77777777" w:rsidR="00D848B1" w:rsidRDefault="00741DAC" w:rsidP="00D848B1">
      <w:pPr>
        <w:pStyle w:val="ListParagraph"/>
      </w:pPr>
      <w:r>
        <w:t xml:space="preserve">You must not display any </w:t>
      </w:r>
      <w:r w:rsidR="0086648D">
        <w:t xml:space="preserve">sign other than </w:t>
      </w:r>
      <w:r>
        <w:t xml:space="preserve">those </w:t>
      </w:r>
      <w:r w:rsidR="0086648D">
        <w:t xml:space="preserve">connected with your retail business on your </w:t>
      </w:r>
      <w:r w:rsidR="00130AB5">
        <w:t>Pitch</w:t>
      </w:r>
      <w:r w:rsidR="0086648D">
        <w:t xml:space="preserve"> </w:t>
      </w:r>
      <w:r>
        <w:t xml:space="preserve">unless you have </w:t>
      </w:r>
      <w:r w:rsidR="0086648D">
        <w:t>our written permission</w:t>
      </w:r>
      <w:r w:rsidR="00766513">
        <w:t>.</w:t>
      </w:r>
    </w:p>
    <w:p w14:paraId="78A49090" w14:textId="632C120E" w:rsidR="00716346" w:rsidRPr="00D848B1" w:rsidRDefault="00716346" w:rsidP="00D848B1">
      <w:pPr>
        <w:pStyle w:val="ListParagraph"/>
      </w:pPr>
      <w:r w:rsidRPr="00D848B1">
        <w:rPr>
          <w:b/>
          <w:bCs/>
          <w:u w:val="single"/>
        </w:rPr>
        <w:t xml:space="preserve">Assignment </w:t>
      </w:r>
    </w:p>
    <w:p w14:paraId="5C4AE663" w14:textId="6F51203C" w:rsidR="00716346" w:rsidRDefault="00716346" w:rsidP="00D848B1">
      <w:pPr>
        <w:pStyle w:val="ListParagraph"/>
        <w:numPr>
          <w:ilvl w:val="2"/>
          <w:numId w:val="8"/>
        </w:numPr>
      </w:pPr>
      <w:r>
        <w:t>Regular Traders who have given at least 10 years of continuous service to a particular Council market may register</w:t>
      </w:r>
      <w:r w:rsidR="00741DAC">
        <w:t xml:space="preserve"> to ask </w:t>
      </w:r>
      <w:r>
        <w:t xml:space="preserve">for permission to nominate a successor to their market business interests. This will apply for the same number of </w:t>
      </w:r>
      <w:r w:rsidR="00130AB5">
        <w:t>Pitch</w:t>
      </w:r>
      <w:r>
        <w:t>es for which they have held ‘</w:t>
      </w:r>
      <w:r w:rsidR="001331E5">
        <w:t>R</w:t>
      </w:r>
      <w:r>
        <w:t>egular’ status for the said 10 years.</w:t>
      </w:r>
    </w:p>
    <w:p w14:paraId="7E9979D9" w14:textId="77777777" w:rsidR="00C36D8E" w:rsidRDefault="00716346" w:rsidP="00C36D8E">
      <w:pPr>
        <w:pStyle w:val="ListParagraph"/>
        <w:numPr>
          <w:ilvl w:val="2"/>
          <w:numId w:val="8"/>
        </w:numPr>
      </w:pPr>
      <w:r>
        <w:t xml:space="preserve">You must pay </w:t>
      </w:r>
      <w:r w:rsidR="00741DAC">
        <w:t>the</w:t>
      </w:r>
      <w:r>
        <w:t xml:space="preserve"> registration fee. We will determine if such nominees are acceptable and fulfil specified criteria which includes providing satisfactory personal and financial references and conforming to the commodity requirements for the </w:t>
      </w:r>
      <w:r w:rsidR="00130AB5">
        <w:t>Pitch</w:t>
      </w:r>
      <w:r>
        <w:t xml:space="preserve">. Your nominee must fill in a new </w:t>
      </w:r>
      <w:r w:rsidR="00B00279">
        <w:t>Trader</w:t>
      </w:r>
      <w:r>
        <w:t xml:space="preserve"> application form.</w:t>
      </w:r>
    </w:p>
    <w:p w14:paraId="6EB3C3C7" w14:textId="0D7FE5A4" w:rsidR="00716346" w:rsidRDefault="00716346" w:rsidP="00C36D8E">
      <w:pPr>
        <w:pStyle w:val="ListParagraph"/>
        <w:numPr>
          <w:ilvl w:val="2"/>
          <w:numId w:val="8"/>
        </w:numPr>
      </w:pPr>
      <w:r>
        <w:t xml:space="preserve">If we agree to grant a transfer, the outgoing Trader will be required to pay an administration charge of £75.00 </w:t>
      </w:r>
      <w:r w:rsidR="00C93C51" w:rsidRPr="00C93C51">
        <w:t>(or as we determine in the future)</w:t>
      </w:r>
      <w:r w:rsidR="00C93C51">
        <w:t xml:space="preserve"> </w:t>
      </w:r>
      <w:r>
        <w:t xml:space="preserve">per </w:t>
      </w:r>
      <w:r w:rsidR="00D32137">
        <w:t xml:space="preserve">Market </w:t>
      </w:r>
      <w:r w:rsidR="00552357">
        <w:t xml:space="preserve">that the trader is authorised to trade </w:t>
      </w:r>
      <w:r w:rsidR="00945E6C">
        <w:t>on i.e.</w:t>
      </w:r>
      <w:r w:rsidR="00C93C51">
        <w:t>, Wednesday Charter Market, Saturday Charter Market, The Farmers Market</w:t>
      </w:r>
      <w:r>
        <w:t>.</w:t>
      </w:r>
    </w:p>
    <w:p w14:paraId="016AA740" w14:textId="3A7E2352" w:rsidR="00716346" w:rsidRDefault="00716346" w:rsidP="00EB420B">
      <w:pPr>
        <w:pStyle w:val="ListParagraph"/>
        <w:numPr>
          <w:ilvl w:val="2"/>
          <w:numId w:val="8"/>
        </w:numPr>
      </w:pPr>
      <w:r>
        <w:lastRenderedPageBreak/>
        <w:t xml:space="preserve">You can request a change of commodity on transfer, but it will only be considered in exceptional circumstance (e.g., bereavement, 25 years or more service, etc.). </w:t>
      </w:r>
    </w:p>
    <w:p w14:paraId="739F02C3" w14:textId="77777777" w:rsidR="00716346" w:rsidRDefault="00716346" w:rsidP="00EB420B">
      <w:pPr>
        <w:pStyle w:val="ListParagraph"/>
        <w:numPr>
          <w:ilvl w:val="2"/>
          <w:numId w:val="8"/>
        </w:numPr>
      </w:pPr>
      <w:r>
        <w:t xml:space="preserve">You must pay these charges before a new Trader will be permitted to commence trading. </w:t>
      </w:r>
    </w:p>
    <w:p w14:paraId="3639DBBE" w14:textId="77777777" w:rsidR="00716346" w:rsidRDefault="00716346" w:rsidP="00EB420B">
      <w:pPr>
        <w:pStyle w:val="ListParagraph"/>
        <w:numPr>
          <w:ilvl w:val="2"/>
          <w:numId w:val="8"/>
        </w:numPr>
      </w:pPr>
      <w:r>
        <w:t>If you have acquired trading privileges by assignment you cannot re-assigned for 2 years from the date of you started trading.</w:t>
      </w:r>
    </w:p>
    <w:p w14:paraId="1846EF5A" w14:textId="77777777" w:rsidR="008C1A77" w:rsidRDefault="00335C88" w:rsidP="008C1A77">
      <w:pPr>
        <w:pStyle w:val="Heading2"/>
      </w:pPr>
      <w:r>
        <w:t>Stalls</w:t>
      </w:r>
    </w:p>
    <w:p w14:paraId="77107BE8" w14:textId="77777777" w:rsidR="008C1A77" w:rsidRPr="00C36D8E" w:rsidRDefault="00C731AE" w:rsidP="008C1A77">
      <w:pPr>
        <w:pStyle w:val="ListParagraph"/>
        <w:rPr>
          <w:b/>
          <w:bCs/>
        </w:rPr>
      </w:pPr>
      <w:r w:rsidRPr="00C36D8E">
        <w:rPr>
          <w:b/>
          <w:bCs/>
        </w:rPr>
        <w:t>Stall</w:t>
      </w:r>
      <w:r w:rsidR="00BE7990" w:rsidRPr="00C36D8E">
        <w:rPr>
          <w:b/>
          <w:bCs/>
        </w:rPr>
        <w:t xml:space="preserve"> equipment that you provide</w:t>
      </w:r>
    </w:p>
    <w:p w14:paraId="043841FE" w14:textId="521896B9" w:rsidR="0098543E" w:rsidRPr="0098543E" w:rsidRDefault="00D72786" w:rsidP="00F0372E">
      <w:pPr>
        <w:pStyle w:val="ListParagraph"/>
        <w:numPr>
          <w:ilvl w:val="2"/>
          <w:numId w:val="8"/>
        </w:numPr>
        <w:ind w:left="1560" w:hanging="993"/>
        <w:rPr>
          <w:b/>
          <w:bCs/>
        </w:rPr>
      </w:pPr>
      <w:r>
        <w:t xml:space="preserve">Stalls </w:t>
      </w:r>
      <w:r w:rsidR="00C731AE" w:rsidRPr="00762107">
        <w:t xml:space="preserve">supplied by </w:t>
      </w:r>
      <w:r>
        <w:t>you</w:t>
      </w:r>
      <w:r w:rsidR="00C731AE" w:rsidRPr="00762107">
        <w:t xml:space="preserve"> must </w:t>
      </w:r>
      <w:r w:rsidR="00C731AE">
        <w:t>meet</w:t>
      </w:r>
      <w:r w:rsidR="00C731AE" w:rsidRPr="00762107">
        <w:t xml:space="preserve"> the expected standards of safety and appearance </w:t>
      </w:r>
      <w:r>
        <w:t xml:space="preserve">that we </w:t>
      </w:r>
      <w:r w:rsidR="00C731AE" w:rsidRPr="00762107">
        <w:t>require.</w:t>
      </w:r>
    </w:p>
    <w:p w14:paraId="3A18AF40" w14:textId="16614049" w:rsidR="0098543E" w:rsidRPr="0098543E" w:rsidRDefault="00C731AE" w:rsidP="00F0372E">
      <w:pPr>
        <w:pStyle w:val="ListParagraph"/>
        <w:numPr>
          <w:ilvl w:val="2"/>
          <w:numId w:val="8"/>
        </w:numPr>
        <w:ind w:left="1560" w:hanging="993"/>
        <w:rPr>
          <w:b/>
          <w:bCs/>
        </w:rPr>
      </w:pPr>
      <w:r>
        <w:t xml:space="preserve">A copy of </w:t>
      </w:r>
      <w:r w:rsidR="00D72786">
        <w:t>your</w:t>
      </w:r>
      <w:r>
        <w:t xml:space="preserve"> </w:t>
      </w:r>
      <w:r w:rsidRPr="00350ADD">
        <w:t xml:space="preserve">Trader </w:t>
      </w:r>
      <w:r w:rsidR="00E41944">
        <w:t>Agreement</w:t>
      </w:r>
      <w:r>
        <w:t xml:space="preserve"> </w:t>
      </w:r>
      <w:r w:rsidR="00232A38">
        <w:t>must be</w:t>
      </w:r>
      <w:r>
        <w:t xml:space="preserve"> prominently </w:t>
      </w:r>
      <w:r w:rsidR="00D72786">
        <w:t xml:space="preserve">displayed on the </w:t>
      </w:r>
      <w:r w:rsidR="00130AB5">
        <w:t>Pitch</w:t>
      </w:r>
      <w:r>
        <w:t xml:space="preserve"> and available for inspection to members of the public and Council officers.</w:t>
      </w:r>
    </w:p>
    <w:p w14:paraId="6BA4AA15" w14:textId="265C98E2" w:rsidR="0098543E" w:rsidRPr="0098543E" w:rsidRDefault="00C731AE" w:rsidP="00F0372E">
      <w:pPr>
        <w:pStyle w:val="ListParagraph"/>
        <w:numPr>
          <w:ilvl w:val="2"/>
          <w:numId w:val="8"/>
        </w:numPr>
        <w:ind w:left="1560" w:hanging="993"/>
        <w:rPr>
          <w:b/>
          <w:bCs/>
        </w:rPr>
      </w:pPr>
      <w:r w:rsidRPr="00335C88">
        <w:t xml:space="preserve">If in </w:t>
      </w:r>
      <w:r w:rsidR="00D72786">
        <w:t>our</w:t>
      </w:r>
      <w:r w:rsidRPr="00335C88">
        <w:t xml:space="preserve"> opinion any part or parts of the </w:t>
      </w:r>
      <w:r w:rsidR="0028667A">
        <w:t>Stall</w:t>
      </w:r>
      <w:r w:rsidRPr="00335C88">
        <w:t xml:space="preserve"> are deemed to be unsafe it will be </w:t>
      </w:r>
      <w:r w:rsidR="00D72786" w:rsidRPr="00335C88">
        <w:t>your</w:t>
      </w:r>
      <w:r w:rsidR="00D72786">
        <w:t xml:space="preserve"> </w:t>
      </w:r>
      <w:r w:rsidRPr="00335C88">
        <w:t>responsibility to remove the item(s) and make safe.</w:t>
      </w:r>
    </w:p>
    <w:p w14:paraId="25216571" w14:textId="497BCD8C" w:rsidR="0098543E" w:rsidRPr="0098543E" w:rsidRDefault="00C731AE" w:rsidP="00F0372E">
      <w:pPr>
        <w:pStyle w:val="ListParagraph"/>
        <w:numPr>
          <w:ilvl w:val="2"/>
          <w:numId w:val="8"/>
        </w:numPr>
        <w:ind w:left="1560" w:hanging="993"/>
        <w:rPr>
          <w:b/>
          <w:bCs/>
        </w:rPr>
      </w:pPr>
      <w:r w:rsidRPr="00335C88">
        <w:t xml:space="preserve">If </w:t>
      </w:r>
      <w:r w:rsidR="00D72786">
        <w:t>you</w:t>
      </w:r>
      <w:r w:rsidRPr="00335C88">
        <w:t xml:space="preserve"> </w:t>
      </w:r>
      <w:r w:rsidR="00D72786" w:rsidRPr="00335C88">
        <w:t>continue</w:t>
      </w:r>
      <w:r w:rsidRPr="00335C88">
        <w:t xml:space="preserve"> to trade without removing the unsafe item(s) or equipment </w:t>
      </w:r>
      <w:r w:rsidR="00D72786">
        <w:t>you</w:t>
      </w:r>
      <w:r w:rsidRPr="00335C88">
        <w:t xml:space="preserve"> will be suspended immediately and asked to leave the market. </w:t>
      </w:r>
      <w:r w:rsidR="00D72786">
        <w:t>You</w:t>
      </w:r>
      <w:r w:rsidRPr="00335C88">
        <w:t xml:space="preserve"> will only be allowed to return to the market when they have satisfied </w:t>
      </w:r>
      <w:r w:rsidRPr="0098543E">
        <w:rPr>
          <w:iCs/>
        </w:rPr>
        <w:t>the Council</w:t>
      </w:r>
      <w:r w:rsidRPr="00335C88">
        <w:t xml:space="preserve"> that they have made their </w:t>
      </w:r>
      <w:r w:rsidR="0028667A">
        <w:t>Stall</w:t>
      </w:r>
      <w:r w:rsidRPr="00335C88">
        <w:t xml:space="preserve"> safe.</w:t>
      </w:r>
    </w:p>
    <w:p w14:paraId="5EDC78CE" w14:textId="07513F62" w:rsidR="0098543E" w:rsidRPr="0098543E" w:rsidRDefault="00D72786" w:rsidP="00F0372E">
      <w:pPr>
        <w:pStyle w:val="ListParagraph"/>
        <w:numPr>
          <w:ilvl w:val="2"/>
          <w:numId w:val="8"/>
        </w:numPr>
        <w:ind w:left="1560" w:hanging="993"/>
        <w:rPr>
          <w:b/>
          <w:bCs/>
        </w:rPr>
      </w:pPr>
      <w:r>
        <w:t>You</w:t>
      </w:r>
      <w:r w:rsidR="00C731AE" w:rsidRPr="00335C88">
        <w:t xml:space="preserve"> shall not affix </w:t>
      </w:r>
      <w:r>
        <w:t>your</w:t>
      </w:r>
      <w:r w:rsidR="00C731AE" w:rsidRPr="00335C88">
        <w:t xml:space="preserve"> </w:t>
      </w:r>
      <w:r w:rsidR="0028667A">
        <w:t>Stall</w:t>
      </w:r>
      <w:r w:rsidR="00C731AE" w:rsidRPr="00335C88">
        <w:t xml:space="preserve"> to, or place any of </w:t>
      </w:r>
      <w:r>
        <w:t>your</w:t>
      </w:r>
      <w:r w:rsidR="00C731AE" w:rsidRPr="00335C88">
        <w:t xml:space="preserve"> goods or produce on, any item of street furniture or public memorial.</w:t>
      </w:r>
    </w:p>
    <w:p w14:paraId="1E9DB1C6" w14:textId="42388576" w:rsidR="0098543E" w:rsidRPr="0098543E" w:rsidRDefault="00C731AE" w:rsidP="00F0372E">
      <w:pPr>
        <w:pStyle w:val="ListParagraph"/>
        <w:numPr>
          <w:ilvl w:val="2"/>
          <w:numId w:val="8"/>
        </w:numPr>
        <w:ind w:left="1560" w:hanging="993"/>
        <w:rPr>
          <w:b/>
          <w:bCs/>
        </w:rPr>
      </w:pPr>
      <w:r w:rsidRPr="00335C88">
        <w:t>All Gazebos and pop</w:t>
      </w:r>
      <w:r>
        <w:t>-</w:t>
      </w:r>
      <w:r w:rsidRPr="00335C88">
        <w:t xml:space="preserve">ups must be weighted, regardless of the weather. It is </w:t>
      </w:r>
      <w:r w:rsidR="00D72786">
        <w:t>your</w:t>
      </w:r>
      <w:r w:rsidRPr="00335C88">
        <w:t xml:space="preserve"> </w:t>
      </w:r>
      <w:r w:rsidRPr="00350ADD">
        <w:t xml:space="preserve">responsibility to ensure they have enough weights to make their </w:t>
      </w:r>
      <w:r w:rsidR="0028667A">
        <w:t>Stall</w:t>
      </w:r>
      <w:r w:rsidRPr="00350ADD">
        <w:t xml:space="preserve"> safe</w:t>
      </w:r>
      <w:r w:rsidR="00D72786">
        <w:t xml:space="preserve"> and compliant with your Public Liability Insurance.</w:t>
      </w:r>
    </w:p>
    <w:p w14:paraId="0FA7FA6B" w14:textId="77777777" w:rsidR="00E41944" w:rsidRPr="00C36D8E" w:rsidRDefault="00BE7990" w:rsidP="00E41944">
      <w:pPr>
        <w:pStyle w:val="ListParagraph"/>
        <w:rPr>
          <w:b/>
          <w:bCs/>
        </w:rPr>
      </w:pPr>
      <w:r w:rsidRPr="00C36D8E">
        <w:rPr>
          <w:b/>
          <w:bCs/>
        </w:rPr>
        <w:t>Stall equipment provided by us</w:t>
      </w:r>
    </w:p>
    <w:p w14:paraId="1C0A6077" w14:textId="16160AC5" w:rsidR="00E41944" w:rsidRPr="00E41944" w:rsidRDefault="00C731AE" w:rsidP="00F0372E">
      <w:pPr>
        <w:pStyle w:val="ListParagraph"/>
        <w:numPr>
          <w:ilvl w:val="2"/>
          <w:numId w:val="8"/>
        </w:numPr>
        <w:ind w:left="1560" w:hanging="993"/>
        <w:rPr>
          <w:b/>
          <w:bCs/>
        </w:rPr>
      </w:pPr>
      <w:r>
        <w:t xml:space="preserve">No alterations are permitted to </w:t>
      </w:r>
      <w:r w:rsidR="00D72786">
        <w:t>our</w:t>
      </w:r>
      <w:r>
        <w:t xml:space="preserve"> </w:t>
      </w:r>
      <w:r w:rsidR="0028667A">
        <w:t>Stall</w:t>
      </w:r>
      <w:r>
        <w:t xml:space="preserve">s without </w:t>
      </w:r>
      <w:r w:rsidR="00D72786">
        <w:t>our</w:t>
      </w:r>
      <w:r>
        <w:t xml:space="preserve"> prior </w:t>
      </w:r>
      <w:r w:rsidR="00D72786">
        <w:t xml:space="preserve">written </w:t>
      </w:r>
      <w:r>
        <w:t xml:space="preserve">consent. </w:t>
      </w:r>
      <w:r w:rsidR="00D72786">
        <w:t>If we permit an alteration</w:t>
      </w:r>
      <w:r>
        <w:t xml:space="preserve">, it is </w:t>
      </w:r>
      <w:r w:rsidR="00D72786">
        <w:t>your</w:t>
      </w:r>
      <w:r>
        <w:t xml:space="preserve"> responsibility to return the </w:t>
      </w:r>
      <w:r w:rsidR="0028667A">
        <w:t>Stall</w:t>
      </w:r>
      <w:r>
        <w:t xml:space="preserve"> to its original construction prior to leaving the market. During periods of inclement weather, </w:t>
      </w:r>
      <w:r w:rsidR="00D72786">
        <w:rPr>
          <w:iCs/>
        </w:rPr>
        <w:t>you</w:t>
      </w:r>
      <w:r>
        <w:t xml:space="preserve"> may be asked by </w:t>
      </w:r>
      <w:r w:rsidR="009406DD">
        <w:rPr>
          <w:iCs/>
        </w:rPr>
        <w:t>us</w:t>
      </w:r>
      <w:r>
        <w:t xml:space="preserve"> to reinstate the original </w:t>
      </w:r>
      <w:r w:rsidR="0028667A">
        <w:t>Stall</w:t>
      </w:r>
      <w:r>
        <w:t xml:space="preserve"> configuration for reasons of Health and Safety.</w:t>
      </w:r>
    </w:p>
    <w:p w14:paraId="2F733866" w14:textId="5A2346A6" w:rsidR="00E41944" w:rsidRPr="00E41944" w:rsidRDefault="009406DD" w:rsidP="00F0372E">
      <w:pPr>
        <w:pStyle w:val="ListParagraph"/>
        <w:numPr>
          <w:ilvl w:val="2"/>
          <w:numId w:val="8"/>
        </w:numPr>
        <w:ind w:left="1560" w:hanging="993"/>
        <w:rPr>
          <w:b/>
          <w:bCs/>
        </w:rPr>
      </w:pPr>
      <w:r>
        <w:rPr>
          <w:iCs/>
        </w:rPr>
        <w:t>We</w:t>
      </w:r>
      <w:r w:rsidR="00C731AE">
        <w:t xml:space="preserve"> do not accept any responsibility whatsoever for any damage or injury caused by any authorised or unauthorised alterations or additions to the </w:t>
      </w:r>
      <w:r w:rsidR="0028667A">
        <w:t>Stall</w:t>
      </w:r>
      <w:r w:rsidR="00C731AE">
        <w:t xml:space="preserve">s or other equipment. </w:t>
      </w:r>
      <w:r w:rsidR="00181956">
        <w:t>You must notify us immediately of a</w:t>
      </w:r>
      <w:r w:rsidR="00C731AE">
        <w:t xml:space="preserve">ny defect in </w:t>
      </w:r>
      <w:r w:rsidR="0028667A">
        <w:t>Stall</w:t>
      </w:r>
      <w:r w:rsidR="00C731AE">
        <w:t xml:space="preserve"> equipment</w:t>
      </w:r>
      <w:r w:rsidR="00181956">
        <w:t>.</w:t>
      </w:r>
    </w:p>
    <w:p w14:paraId="58E2137C" w14:textId="77777777" w:rsidR="00B6091D" w:rsidRPr="00C36D8E" w:rsidRDefault="00C731AE" w:rsidP="00BF0325">
      <w:pPr>
        <w:pStyle w:val="ListParagraph"/>
        <w:numPr>
          <w:ilvl w:val="2"/>
          <w:numId w:val="8"/>
        </w:numPr>
        <w:ind w:left="1559" w:hanging="992"/>
        <w:contextualSpacing/>
        <w:rPr>
          <w:b/>
          <w:bCs/>
        </w:rPr>
      </w:pPr>
      <w:r w:rsidRPr="00C36D8E">
        <w:rPr>
          <w:b/>
          <w:bCs/>
        </w:rPr>
        <w:lastRenderedPageBreak/>
        <w:t>Damage</w:t>
      </w:r>
    </w:p>
    <w:p w14:paraId="51D5496B" w14:textId="1D7D9133" w:rsidR="00B6091D" w:rsidRPr="00B6091D" w:rsidRDefault="009406DD" w:rsidP="00826872">
      <w:pPr>
        <w:pStyle w:val="ListParagraph"/>
        <w:numPr>
          <w:ilvl w:val="0"/>
          <w:numId w:val="0"/>
        </w:numPr>
        <w:ind w:left="1560"/>
        <w:rPr>
          <w:b/>
          <w:bCs/>
        </w:rPr>
      </w:pPr>
      <w:r>
        <w:t>You or your</w:t>
      </w:r>
      <w:r w:rsidR="00C731AE">
        <w:t xml:space="preserve"> </w:t>
      </w:r>
      <w:r w:rsidR="00615431">
        <w:t>representatives</w:t>
      </w:r>
      <w:r w:rsidR="00C731AE">
        <w:t xml:space="preserve"> must not alter, extend, or erect signage on the </w:t>
      </w:r>
      <w:r w:rsidR="0028667A">
        <w:t>Stall</w:t>
      </w:r>
      <w:r w:rsidR="00C731AE">
        <w:t xml:space="preserve">s </w:t>
      </w:r>
      <w:r w:rsidR="008C65CC">
        <w:t>you</w:t>
      </w:r>
      <w:r w:rsidR="00C731AE">
        <w:t xml:space="preserve"> use, without </w:t>
      </w:r>
      <w:r w:rsidR="008C65CC">
        <w:t>our written</w:t>
      </w:r>
      <w:r w:rsidR="00C731AE">
        <w:t xml:space="preserve"> permission.</w:t>
      </w:r>
    </w:p>
    <w:p w14:paraId="5C4B0B5F" w14:textId="03B42B8E" w:rsidR="00B6091D" w:rsidRPr="00B6091D" w:rsidRDefault="00C731AE" w:rsidP="00826872">
      <w:pPr>
        <w:pStyle w:val="ListParagraph"/>
        <w:numPr>
          <w:ilvl w:val="0"/>
          <w:numId w:val="0"/>
        </w:numPr>
        <w:ind w:left="1560"/>
        <w:rPr>
          <w:b/>
          <w:bCs/>
        </w:rPr>
      </w:pPr>
      <w:r>
        <w:t xml:space="preserve">In the event of damage during </w:t>
      </w:r>
      <w:r w:rsidR="008C65CC">
        <w:t xml:space="preserve">your use of the </w:t>
      </w:r>
      <w:r w:rsidR="0028667A">
        <w:t>Stall</w:t>
      </w:r>
      <w:r>
        <w:t xml:space="preserve">, the cost of repairing such damage </w:t>
      </w:r>
      <w:r w:rsidR="00181956">
        <w:t>will be recovered</w:t>
      </w:r>
      <w:r>
        <w:t xml:space="preserve"> from </w:t>
      </w:r>
      <w:r w:rsidR="007C3E7D">
        <w:t>you</w:t>
      </w:r>
      <w:r>
        <w:t xml:space="preserve"> and </w:t>
      </w:r>
      <w:r w:rsidR="00D731A1">
        <w:t>any</w:t>
      </w:r>
      <w:r>
        <w:t xml:space="preserve"> default in any payment</w:t>
      </w:r>
      <w:r w:rsidR="00181956">
        <w:t xml:space="preserve"> will</w:t>
      </w:r>
      <w:r>
        <w:t xml:space="preserve"> be recoverable by legal action.</w:t>
      </w:r>
    </w:p>
    <w:p w14:paraId="2953C096" w14:textId="77777777" w:rsidR="00B6091D" w:rsidRPr="00E44439" w:rsidRDefault="00C731AE" w:rsidP="00BF0325">
      <w:pPr>
        <w:pStyle w:val="ListParagraph"/>
        <w:numPr>
          <w:ilvl w:val="2"/>
          <w:numId w:val="8"/>
        </w:numPr>
        <w:ind w:left="1559" w:hanging="992"/>
        <w:contextualSpacing/>
        <w:rPr>
          <w:b/>
          <w:bCs/>
        </w:rPr>
      </w:pPr>
      <w:r w:rsidRPr="00E44439">
        <w:rPr>
          <w:b/>
          <w:bCs/>
        </w:rPr>
        <w:t>Fire</w:t>
      </w:r>
    </w:p>
    <w:p w14:paraId="6D07B15A" w14:textId="0EACD029" w:rsidR="00B6091D" w:rsidRPr="00B6091D" w:rsidRDefault="00D731A1" w:rsidP="00826872">
      <w:pPr>
        <w:pStyle w:val="ListParagraph"/>
        <w:numPr>
          <w:ilvl w:val="0"/>
          <w:numId w:val="0"/>
        </w:numPr>
        <w:ind w:left="1560"/>
        <w:rPr>
          <w:b/>
          <w:bCs/>
        </w:rPr>
      </w:pPr>
      <w:r>
        <w:t>You</w:t>
      </w:r>
      <w:r w:rsidR="00C731AE">
        <w:t xml:space="preserve"> are responsible for ensuring that </w:t>
      </w:r>
      <w:r>
        <w:t>you</w:t>
      </w:r>
      <w:r w:rsidR="00C731AE">
        <w:t xml:space="preserve"> conduct </w:t>
      </w:r>
      <w:r>
        <w:t>your</w:t>
      </w:r>
      <w:r w:rsidR="00C731AE">
        <w:t xml:space="preserve"> businesses in such a manner as to minimise the risk of fire. </w:t>
      </w:r>
    </w:p>
    <w:p w14:paraId="740EFD13" w14:textId="1AC18B3B" w:rsidR="00B6091D" w:rsidRPr="00B6091D" w:rsidRDefault="00D731A1" w:rsidP="00826872">
      <w:pPr>
        <w:pStyle w:val="ListParagraph"/>
        <w:numPr>
          <w:ilvl w:val="0"/>
          <w:numId w:val="0"/>
        </w:numPr>
        <w:ind w:left="1560"/>
        <w:rPr>
          <w:b/>
          <w:bCs/>
        </w:rPr>
      </w:pPr>
      <w:r>
        <w:t>You</w:t>
      </w:r>
      <w:r w:rsidR="00C731AE">
        <w:t xml:space="preserve"> must not </w:t>
      </w:r>
      <w:r w:rsidR="00A11868">
        <w:t>install</w:t>
      </w:r>
      <w:r w:rsidR="00C731AE">
        <w:t xml:space="preserve"> any heating apparatus of any</w:t>
      </w:r>
      <w:r w:rsidR="00B6091D">
        <w:t xml:space="preserve"> kind.</w:t>
      </w:r>
      <w:r w:rsidR="00C731AE">
        <w:t xml:space="preserve"> </w:t>
      </w:r>
    </w:p>
    <w:p w14:paraId="54C20200" w14:textId="344C8E0A" w:rsidR="00181956" w:rsidRPr="00181956" w:rsidRDefault="00716346" w:rsidP="00181956">
      <w:pPr>
        <w:pStyle w:val="Heading2"/>
      </w:pPr>
      <w:r>
        <w:t>Electricity</w:t>
      </w:r>
    </w:p>
    <w:p w14:paraId="4EC2178B" w14:textId="13DD6A9D" w:rsidR="00716346" w:rsidRDefault="00716346" w:rsidP="00E44439">
      <w:pPr>
        <w:pStyle w:val="ListParagraph"/>
        <w:ind w:left="709" w:hanging="709"/>
      </w:pPr>
      <w:r>
        <w:t xml:space="preserve">If you require electricity, you must inform us on your application form. If approved, and space is available, you will be allowed to connect to an approved electrical outlet in the Market Area. </w:t>
      </w:r>
      <w:r w:rsidR="00A16A63">
        <w:t xml:space="preserve">Except with our written permission, electrical </w:t>
      </w:r>
      <w:r>
        <w:t>power may only be used for scales, tills, and lighting. You must ensure all your electric cables and appliances conform to the required legislation and that, where cables are in a public space, they are covered. If we deem any cables or electrical appliances as unsafe you must remove them immediately.</w:t>
      </w:r>
    </w:p>
    <w:p w14:paraId="070E067E" w14:textId="77777777" w:rsidR="00716346" w:rsidRDefault="00716346" w:rsidP="00E44439">
      <w:pPr>
        <w:pStyle w:val="ListParagraph"/>
        <w:ind w:left="709" w:hanging="709"/>
      </w:pPr>
      <w:r>
        <w:t xml:space="preserve">We may suspend the use of electricity by any Trader. </w:t>
      </w:r>
    </w:p>
    <w:p w14:paraId="401BBED4" w14:textId="77777777" w:rsidR="00716346" w:rsidRDefault="00716346" w:rsidP="00E44439">
      <w:pPr>
        <w:pStyle w:val="ListParagraph"/>
        <w:ind w:left="709" w:hanging="709"/>
      </w:pPr>
      <w:r>
        <w:t>If you cause any damage to the Market Area electrical supply equipment you will be charged for the repair.</w:t>
      </w:r>
    </w:p>
    <w:p w14:paraId="0374A78E" w14:textId="77777777" w:rsidR="00716346" w:rsidRPr="0093414D" w:rsidRDefault="00716346" w:rsidP="00716346">
      <w:pPr>
        <w:pStyle w:val="Heading2"/>
        <w:rPr>
          <w:rFonts w:cstheme="minorBidi"/>
          <w:szCs w:val="21"/>
        </w:rPr>
      </w:pPr>
      <w:r>
        <w:t>Liquid Petroleum Gas (LPG)</w:t>
      </w:r>
    </w:p>
    <w:p w14:paraId="2D4CB293" w14:textId="77777777" w:rsidR="00716346" w:rsidRPr="0093414D" w:rsidRDefault="00716346" w:rsidP="00E44439">
      <w:pPr>
        <w:pStyle w:val="ListParagraph"/>
        <w:ind w:left="709" w:hanging="709"/>
        <w:rPr>
          <w:rFonts w:cstheme="minorBidi"/>
          <w:szCs w:val="21"/>
        </w:rPr>
      </w:pPr>
      <w:r>
        <w:t>Propane or Butane should be stored in a safe manner in accordance with relevant health and safety legislation and associated Health and Safety Executive Codes of Practice.</w:t>
      </w:r>
    </w:p>
    <w:p w14:paraId="269C1C64" w14:textId="77777777" w:rsidR="004E653E" w:rsidRPr="00BF0045" w:rsidRDefault="004E653E" w:rsidP="004E653E">
      <w:pPr>
        <w:pStyle w:val="Heading2"/>
      </w:pPr>
      <w:r w:rsidRPr="00BF0045">
        <w:t xml:space="preserve">Traffic Management </w:t>
      </w:r>
    </w:p>
    <w:p w14:paraId="4DF9FF65" w14:textId="3B097971" w:rsidR="004E653E" w:rsidRDefault="006701D6" w:rsidP="00E44439">
      <w:pPr>
        <w:pStyle w:val="ListParagraph"/>
        <w:ind w:left="709" w:hanging="709"/>
      </w:pPr>
      <w:r>
        <w:t xml:space="preserve">When you are </w:t>
      </w:r>
      <w:r w:rsidR="009F4072">
        <w:t>leaving the</w:t>
      </w:r>
      <w:r w:rsidR="004E653E">
        <w:t xml:space="preserve"> market </w:t>
      </w:r>
      <w:r>
        <w:t xml:space="preserve">in your vehicle you </w:t>
      </w:r>
      <w:r w:rsidR="004E653E">
        <w:t>must use the approved entrances and exits.</w:t>
      </w:r>
    </w:p>
    <w:p w14:paraId="0AC7A215" w14:textId="5A161D84" w:rsidR="004E653E" w:rsidRDefault="006701D6" w:rsidP="00E44439">
      <w:pPr>
        <w:pStyle w:val="ListParagraph"/>
        <w:ind w:left="709" w:hanging="709"/>
      </w:pPr>
      <w:r>
        <w:t xml:space="preserve">You must not drive at a </w:t>
      </w:r>
      <w:r w:rsidR="009F4072">
        <w:t>speed exceeding</w:t>
      </w:r>
      <w:r w:rsidR="004E653E">
        <w:t xml:space="preserve"> 5 mph within the market.</w:t>
      </w:r>
    </w:p>
    <w:p w14:paraId="27A1B1AF" w14:textId="533309C4" w:rsidR="004E653E" w:rsidRDefault="006701D6" w:rsidP="00E44439">
      <w:pPr>
        <w:pStyle w:val="ListParagraph"/>
        <w:ind w:left="709" w:hanging="709"/>
      </w:pPr>
      <w:r>
        <w:t>You must park your v</w:t>
      </w:r>
      <w:r w:rsidR="004E653E">
        <w:t>ehicle</w:t>
      </w:r>
      <w:r>
        <w:t xml:space="preserve"> so that you do </w:t>
      </w:r>
      <w:r w:rsidR="009F4072">
        <w:t>not obstruct</w:t>
      </w:r>
      <w:r w:rsidR="004E653E">
        <w:t xml:space="preserve"> traffic and, if </w:t>
      </w:r>
      <w:r w:rsidR="009F4072">
        <w:t>required, in</w:t>
      </w:r>
      <w:r w:rsidR="004E653E">
        <w:t xml:space="preserve"> accordance with </w:t>
      </w:r>
      <w:r w:rsidR="0009481C">
        <w:t>our</w:t>
      </w:r>
      <w:r w:rsidR="004E653E">
        <w:t xml:space="preserve"> directions.</w:t>
      </w:r>
    </w:p>
    <w:p w14:paraId="012A46F1" w14:textId="060D9907" w:rsidR="004E653E" w:rsidRDefault="006701D6" w:rsidP="00E44439">
      <w:pPr>
        <w:pStyle w:val="ListParagraph"/>
        <w:ind w:left="709" w:hanging="709"/>
      </w:pPr>
      <w:r w:rsidRPr="006701D6">
        <w:t xml:space="preserve">You must ensure that you do not cause any inconvenience to the public or other Traders by </w:t>
      </w:r>
      <w:r w:rsidR="00977B33">
        <w:t>L</w:t>
      </w:r>
      <w:r w:rsidRPr="006701D6">
        <w:t xml:space="preserve">oading and </w:t>
      </w:r>
      <w:r w:rsidR="00977B33">
        <w:t>U</w:t>
      </w:r>
      <w:r w:rsidRPr="006701D6">
        <w:t>nloading</w:t>
      </w:r>
      <w:r>
        <w:t>.</w:t>
      </w:r>
    </w:p>
    <w:p w14:paraId="4DF04026" w14:textId="2F3F8A15" w:rsidR="004E653E" w:rsidRDefault="006701D6" w:rsidP="00E44439">
      <w:pPr>
        <w:pStyle w:val="ListParagraph"/>
        <w:ind w:left="709" w:hanging="709"/>
      </w:pPr>
      <w:r>
        <w:lastRenderedPageBreak/>
        <w:t xml:space="preserve">If you do not permission to use your vehicle </w:t>
      </w:r>
      <w:r w:rsidR="009F4072">
        <w:t>as a</w:t>
      </w:r>
      <w:r w:rsidR="00102E2A">
        <w:t xml:space="preserve"> </w:t>
      </w:r>
      <w:r w:rsidR="0028667A">
        <w:t>Stall</w:t>
      </w:r>
      <w:r w:rsidR="00102E2A">
        <w:t>)</w:t>
      </w:r>
      <w:r w:rsidR="00EC0201">
        <w:t xml:space="preserve"> </w:t>
      </w:r>
      <w:r>
        <w:t xml:space="preserve">you must remove </w:t>
      </w:r>
      <w:r w:rsidR="009F4072">
        <w:t>it from</w:t>
      </w:r>
      <w:r w:rsidR="004E653E">
        <w:t xml:space="preserve"> the Market in the mornings and return in the evenings, in accordance with the time schedules for each individual Market.</w:t>
      </w:r>
    </w:p>
    <w:p w14:paraId="14D9DF47" w14:textId="3B3B3ACC" w:rsidR="004E653E" w:rsidRDefault="004E653E" w:rsidP="00E44439">
      <w:pPr>
        <w:pStyle w:val="ListParagraph"/>
        <w:ind w:left="709" w:hanging="709"/>
      </w:pPr>
      <w:r w:rsidRPr="006F05F0">
        <w:rPr>
          <w:b/>
          <w:bCs/>
        </w:rPr>
        <w:t>Trailers</w:t>
      </w:r>
      <w:r>
        <w:t xml:space="preserve">: It is </w:t>
      </w:r>
      <w:r w:rsidR="00EC0201">
        <w:t>your</w:t>
      </w:r>
      <w:r>
        <w:t xml:space="preserve"> responsibility to manoeuvre </w:t>
      </w:r>
      <w:r w:rsidR="00EC0201">
        <w:t>your</w:t>
      </w:r>
      <w:r>
        <w:t xml:space="preserve"> trailer into position without disturbing other Traders.</w:t>
      </w:r>
    </w:p>
    <w:p w14:paraId="0A40D728" w14:textId="43A460DA" w:rsidR="008F3F64" w:rsidRPr="008F3F64" w:rsidRDefault="008F3F64" w:rsidP="00E44439">
      <w:pPr>
        <w:pStyle w:val="ListParagraph"/>
        <w:ind w:left="709" w:hanging="709"/>
      </w:pPr>
      <w:r w:rsidRPr="008F3F64">
        <w:t xml:space="preserve">If you are onsite outside of the times set out in Appendix 1 you do so </w:t>
      </w:r>
      <w:r>
        <w:t>at your</w:t>
      </w:r>
      <w:r w:rsidRPr="008F3F64">
        <w:t xml:space="preserve"> own risk. We will take no responsibility for any incidents that take place outside of the times mentioned in Appendix 1.</w:t>
      </w:r>
    </w:p>
    <w:p w14:paraId="07116DFF" w14:textId="3E34A5EB" w:rsidR="004E653E" w:rsidRDefault="004E653E" w:rsidP="00E44439">
      <w:pPr>
        <w:pStyle w:val="ListParagraph"/>
        <w:ind w:left="709" w:hanging="709"/>
      </w:pPr>
      <w:r>
        <w:t xml:space="preserve">Unloading and </w:t>
      </w:r>
      <w:r w:rsidR="00977B33">
        <w:t>L</w:t>
      </w:r>
      <w:r>
        <w:t xml:space="preserve">oading must be completed in the times set out in Appendix 1 (market timetable). </w:t>
      </w:r>
      <w:r w:rsidR="000E0943">
        <w:rPr>
          <w:iCs/>
        </w:rPr>
        <w:t>We</w:t>
      </w:r>
      <w:r>
        <w:t xml:space="preserve"> have the discretion to vary </w:t>
      </w:r>
      <w:r w:rsidR="00977B33">
        <w:t>L</w:t>
      </w:r>
      <w:r>
        <w:t>oading times dependent on the conditions and circumstances on site.</w:t>
      </w:r>
    </w:p>
    <w:p w14:paraId="19C9DC27" w14:textId="77777777" w:rsidR="00283F3D" w:rsidRDefault="00283F3D" w:rsidP="00283F3D">
      <w:pPr>
        <w:pStyle w:val="Heading2"/>
      </w:pPr>
      <w:r>
        <w:t>Parking permits</w:t>
      </w:r>
    </w:p>
    <w:p w14:paraId="700F8D98" w14:textId="77777777" w:rsidR="00283F3D" w:rsidRPr="00A824F9" w:rsidRDefault="00283F3D" w:rsidP="00E44439">
      <w:pPr>
        <w:pStyle w:val="ListParagraph"/>
        <w:ind w:left="709" w:hanging="709"/>
      </w:pPr>
      <w:r>
        <w:t>As a Regular Trader you can apply for a car park season ticket through the Markets Team by requesting an application form.</w:t>
      </w:r>
    </w:p>
    <w:p w14:paraId="1FB800B9" w14:textId="77777777" w:rsidR="00283F3D" w:rsidRPr="005F588D" w:rsidRDefault="00283F3D" w:rsidP="00E44439">
      <w:pPr>
        <w:pStyle w:val="ListParagraph"/>
        <w:ind w:left="709" w:hanging="709"/>
      </w:pPr>
      <w:r>
        <w:t>We will allow one parking permit per Casual Trader which will be issued to allow free parking in specifically designated areas of Council car parks on the day of the market, as we direct. You must display the parking permit clearly on the windscreen of the vehicle when it is parked in the car park, otherwise a penalty notice will be issued in accordance with the car parking orders. Any other vehicles you have must be paid for in accordance with the rules of the car park.</w:t>
      </w:r>
    </w:p>
    <w:p w14:paraId="71008076" w14:textId="707BF21A" w:rsidR="00283F3D" w:rsidRDefault="00283F3D" w:rsidP="00E44439">
      <w:pPr>
        <w:pStyle w:val="ListParagraph"/>
        <w:ind w:left="709" w:hanging="709"/>
      </w:pPr>
      <w:r>
        <w:t xml:space="preserve">If you require two commercial vehicles to bring your stock to the market, we </w:t>
      </w:r>
      <w:r w:rsidR="008F3F64">
        <w:t xml:space="preserve">will </w:t>
      </w:r>
      <w:r>
        <w:t>issue an additional permit.</w:t>
      </w:r>
    </w:p>
    <w:p w14:paraId="61A59775" w14:textId="79A73DD4" w:rsidR="004E653E" w:rsidRPr="00C03645" w:rsidRDefault="004E653E" w:rsidP="004E653E">
      <w:pPr>
        <w:pStyle w:val="Heading2"/>
      </w:pPr>
      <w:r w:rsidRPr="00C03645">
        <w:t xml:space="preserve">Conduct of </w:t>
      </w:r>
      <w:r w:rsidR="00B00279">
        <w:t>Trader</w:t>
      </w:r>
      <w:r w:rsidRPr="00C03645">
        <w:t>s</w:t>
      </w:r>
    </w:p>
    <w:p w14:paraId="371B18FA" w14:textId="77FF2F7C" w:rsidR="00210A55" w:rsidRDefault="00210A55" w:rsidP="005A42ED">
      <w:pPr>
        <w:pStyle w:val="ListParagraph"/>
        <w:ind w:left="709" w:hanging="709"/>
      </w:pPr>
      <w:r>
        <w:t>If you or your employees or representatives behave in a manner which may be deemed in breach of the law, or which is of an anti-social nature, threatening (physical or verbal) behaviour</w:t>
      </w:r>
      <w:r w:rsidR="008F3F64">
        <w:t>,</w:t>
      </w:r>
      <w:r>
        <w:t xml:space="preserve"> you may be suspended from trading.</w:t>
      </w:r>
    </w:p>
    <w:p w14:paraId="57307764" w14:textId="553FB512" w:rsidR="00210A55" w:rsidRDefault="00210A55" w:rsidP="005A42ED">
      <w:pPr>
        <w:pStyle w:val="ListParagraph"/>
        <w:ind w:left="709" w:hanging="709"/>
      </w:pPr>
      <w:r>
        <w:t xml:space="preserve">Traders are expected to represent St Albans markets in a positive manner. Traders should not disgrace, belittle, or shame customers, fellow </w:t>
      </w:r>
      <w:r w:rsidR="005D2A14">
        <w:t>Traders,</w:t>
      </w:r>
      <w:r>
        <w:t xml:space="preserve"> or Council officers in-person,</w:t>
      </w:r>
      <w:r w:rsidR="1514ECDB">
        <w:t xml:space="preserve"> or</w:t>
      </w:r>
      <w:r>
        <w:t xml:space="preserve"> online</w:t>
      </w:r>
      <w:r w:rsidR="587E91EE">
        <w:t xml:space="preserve"> including</w:t>
      </w:r>
      <w:r>
        <w:t xml:space="preserve"> in social media posts. Any Trader or representative who is abusive or posts online or social media comments may result in suspension. For serious offences, suspension will be immediate and will be permanent.</w:t>
      </w:r>
      <w:r w:rsidR="005D2A14">
        <w:t xml:space="preserve"> </w:t>
      </w:r>
    </w:p>
    <w:p w14:paraId="586B165F" w14:textId="5C4B810E" w:rsidR="00C37F6B" w:rsidRPr="00393E20" w:rsidRDefault="007970DF" w:rsidP="005A42ED">
      <w:pPr>
        <w:pStyle w:val="ListParagraph"/>
        <w:ind w:left="709" w:hanging="709"/>
        <w:rPr>
          <w:rFonts w:eastAsiaTheme="minorEastAsia"/>
          <w:spacing w:val="15"/>
          <w:u w:val="single"/>
        </w:rPr>
      </w:pPr>
      <w:r>
        <w:t>You should report any incidents of hate crime to the Police. A hate crime is any incident which the victim</w:t>
      </w:r>
      <w:r w:rsidR="008C45CC">
        <w:t xml:space="preserve"> (</w:t>
      </w:r>
      <w:r>
        <w:t>or anyone else</w:t>
      </w:r>
      <w:r w:rsidR="008C45CC">
        <w:t>)</w:t>
      </w:r>
      <w:r>
        <w:t xml:space="preserve"> thinks is based on someone’s prejudice towards them because of their </w:t>
      </w:r>
      <w:r w:rsidR="003C45ED">
        <w:t xml:space="preserve">age, </w:t>
      </w:r>
      <w:r>
        <w:t xml:space="preserve">race, religion, sexual orientation, </w:t>
      </w:r>
      <w:r w:rsidR="00F867AE">
        <w:t xml:space="preserve">if </w:t>
      </w:r>
      <w:r w:rsidR="00D62FD2">
        <w:t>you</w:t>
      </w:r>
      <w:r w:rsidR="00F867AE">
        <w:t xml:space="preserve"> are in a </w:t>
      </w:r>
      <w:r w:rsidR="00D46590">
        <w:t xml:space="preserve">marriage or civil partnership, </w:t>
      </w:r>
      <w:r>
        <w:t xml:space="preserve">disability, </w:t>
      </w:r>
      <w:proofErr w:type="gramStart"/>
      <w:r w:rsidR="00D62FD2">
        <w:t>pregnancy</w:t>
      </w:r>
      <w:proofErr w:type="gramEnd"/>
      <w:r w:rsidR="00D62FD2">
        <w:t xml:space="preserve"> or maternity, </w:t>
      </w:r>
      <w:r>
        <w:t>or because they are transgender.</w:t>
      </w:r>
      <w:r w:rsidR="00396240">
        <w:t xml:space="preserve"> </w:t>
      </w:r>
      <w:r w:rsidR="00C37F6B">
        <w:t xml:space="preserve">   </w:t>
      </w:r>
    </w:p>
    <w:p w14:paraId="52EE9193" w14:textId="00C7EAC1" w:rsidR="007970DF" w:rsidRPr="004E16B8" w:rsidRDefault="00396240" w:rsidP="005A42ED">
      <w:pPr>
        <w:pStyle w:val="ListParagraph"/>
        <w:ind w:left="709" w:hanging="709"/>
        <w:rPr>
          <w:rFonts w:eastAsiaTheme="minorEastAsia"/>
          <w:spacing w:val="15"/>
          <w:u w:val="single"/>
        </w:rPr>
      </w:pPr>
      <w:r>
        <w:lastRenderedPageBreak/>
        <w:t>Not all hate incidents will amount to criminal offences, but it is important that all incidents are reported to the Police.</w:t>
      </w:r>
    </w:p>
    <w:p w14:paraId="17B5746B" w14:textId="12D740FD" w:rsidR="007970DF" w:rsidRDefault="007970DF" w:rsidP="005A42ED">
      <w:pPr>
        <w:pStyle w:val="ListParagraph"/>
        <w:ind w:left="709" w:hanging="709"/>
      </w:pPr>
      <w:r>
        <w:t xml:space="preserve">If you are subject to verbal or physical abuse, including hate crime, or any form of discrimination not covered by </w:t>
      </w:r>
      <w:r w:rsidR="0045042E">
        <w:t>1</w:t>
      </w:r>
      <w:r>
        <w:t xml:space="preserve">4.3 from a member of the public or fellow </w:t>
      </w:r>
      <w:r w:rsidR="00B00279">
        <w:t>Trader</w:t>
      </w:r>
      <w:r>
        <w:t>, whilst trading on the market</w:t>
      </w:r>
      <w:r w:rsidR="0045042E">
        <w:t>,</w:t>
      </w:r>
      <w:r>
        <w:t xml:space="preserve"> you should report this to the Market Team immediately by sending an email to </w:t>
      </w:r>
      <w:hyperlink r:id="rId15" w:history="1">
        <w:r w:rsidR="0045042E" w:rsidRPr="00457FEC">
          <w:rPr>
            <w:rStyle w:val="Hyperlink"/>
          </w:rPr>
          <w:t>markets@stalbans.gov.uk</w:t>
        </w:r>
      </w:hyperlink>
      <w:r w:rsidR="0045042E">
        <w:t xml:space="preserve"> or speaking to the Market Team</w:t>
      </w:r>
      <w:r>
        <w:t>.</w:t>
      </w:r>
    </w:p>
    <w:p w14:paraId="66E4DD02" w14:textId="72AC122E" w:rsidR="00602D7D" w:rsidRDefault="00CF36D9" w:rsidP="005A42ED">
      <w:pPr>
        <w:pStyle w:val="ListParagraph"/>
        <w:ind w:left="709" w:hanging="709"/>
      </w:pPr>
      <w:r w:rsidRPr="00CF36D9">
        <w:t>If you or someone working on your behalf is convicted of, or cautioned for, a hate crime, or has in our reasonable opinion subjected someone to verbal or physical abuse whilst operating in, or near to the market, or has been excluded from another market for either of these reasons, you will be excluded from St Albans Markets.</w:t>
      </w:r>
      <w:r w:rsidR="001F5543">
        <w:t xml:space="preserve"> </w:t>
      </w:r>
    </w:p>
    <w:p w14:paraId="5F851C43" w14:textId="439CD7A9" w:rsidR="004E653E" w:rsidRDefault="00BC519D" w:rsidP="005A42ED">
      <w:pPr>
        <w:pStyle w:val="ListParagraph"/>
        <w:ind w:left="709" w:hanging="709"/>
      </w:pPr>
      <w:r>
        <w:t>You cannot</w:t>
      </w:r>
      <w:r w:rsidR="0045042E">
        <w:t xml:space="preserve"> do</w:t>
      </w:r>
      <w:r w:rsidR="004E653E">
        <w:t xml:space="preserve"> anything on the </w:t>
      </w:r>
      <w:r w:rsidR="0028667A">
        <w:t>Stall</w:t>
      </w:r>
      <w:r w:rsidR="004E653E">
        <w:t xml:space="preserve"> and/or in the market which will contravene any statute, regulations or byelaws relating to the market which may from time to time be in force.</w:t>
      </w:r>
    </w:p>
    <w:p w14:paraId="109A161A" w14:textId="0FFC8AE1" w:rsidR="004E653E" w:rsidRDefault="0045042E" w:rsidP="005A42ED">
      <w:pPr>
        <w:pStyle w:val="ListParagraph"/>
        <w:ind w:left="709" w:hanging="709"/>
      </w:pPr>
      <w:r>
        <w:t xml:space="preserve">You </w:t>
      </w:r>
      <w:r w:rsidR="004E653E">
        <w:t xml:space="preserve">are expected to observe, respect, and carry out the reasonable instructions and directions of the Market </w:t>
      </w:r>
      <w:r>
        <w:t>Team</w:t>
      </w:r>
      <w:r w:rsidR="004E653E">
        <w:t>, or any other authorised Officer of the Council.</w:t>
      </w:r>
    </w:p>
    <w:p w14:paraId="024E9C2C" w14:textId="7660D689" w:rsidR="004E653E" w:rsidRDefault="004E653E" w:rsidP="005A42ED">
      <w:pPr>
        <w:pStyle w:val="ListParagraph"/>
        <w:ind w:left="709" w:hanging="709"/>
      </w:pPr>
      <w:r>
        <w:t xml:space="preserve">Any observed breach of Market Rules or Regulations will result in a warning letter/e-mail being issued to </w:t>
      </w:r>
      <w:r w:rsidR="00B33090">
        <w:t>you</w:t>
      </w:r>
      <w:r>
        <w:t xml:space="preserve">. This </w:t>
      </w:r>
      <w:r w:rsidR="00B33090">
        <w:t>communication</w:t>
      </w:r>
      <w:r>
        <w:t xml:space="preserve"> will remain on file for </w:t>
      </w:r>
      <w:r w:rsidR="0045042E">
        <w:t>a year</w:t>
      </w:r>
      <w:r>
        <w:t xml:space="preserve">. In the event of a second breach of the Rules or Regulations </w:t>
      </w:r>
      <w:r w:rsidR="0045042E">
        <w:t>in that year</w:t>
      </w:r>
      <w:r>
        <w:t xml:space="preserve">, </w:t>
      </w:r>
      <w:r w:rsidR="00B33090">
        <w:t>you</w:t>
      </w:r>
      <w:r>
        <w:t xml:space="preserve"> will have </w:t>
      </w:r>
      <w:r w:rsidR="00B33090">
        <w:t>your</w:t>
      </w:r>
      <w:r>
        <w:t xml:space="preserve"> </w:t>
      </w:r>
      <w:r w:rsidR="0045042E">
        <w:t xml:space="preserve">Traders Agreement </w:t>
      </w:r>
      <w:r>
        <w:t xml:space="preserve">cancelled </w:t>
      </w:r>
      <w:r w:rsidR="0045042E">
        <w:t xml:space="preserve">which means you will </w:t>
      </w:r>
      <w:r>
        <w:t xml:space="preserve">not be permitted to trade </w:t>
      </w:r>
      <w:r w:rsidR="0045042E">
        <w:t xml:space="preserve">at </w:t>
      </w:r>
      <w:r>
        <w:t>any of the Council’s markets or events in the future, or for such period as the Council may determine.</w:t>
      </w:r>
    </w:p>
    <w:p w14:paraId="12543190" w14:textId="2C28D764" w:rsidR="00BF0325" w:rsidRDefault="00BF0325" w:rsidP="005A42ED">
      <w:pPr>
        <w:pStyle w:val="ListParagraph"/>
        <w:ind w:left="709" w:hanging="709"/>
      </w:pPr>
      <w:r>
        <w:t>You shall not sell any goods or allow them to be sold by auction or touting.</w:t>
      </w:r>
    </w:p>
    <w:p w14:paraId="381ED813" w14:textId="2A4B1921" w:rsidR="00BF0325" w:rsidRDefault="00BF0325" w:rsidP="005A42ED">
      <w:pPr>
        <w:pStyle w:val="ListParagraph"/>
        <w:ind w:left="709" w:hanging="709"/>
      </w:pPr>
      <w:r>
        <w:t>You can only use amplifiers, or other noise-making devices or motors or after consultation with us. Any such use must comply with the Council’s generator policy (</w:t>
      </w:r>
      <w:hyperlink r:id="rId16" w:history="1">
        <w:r>
          <w:rPr>
            <w:rStyle w:val="Hyperlink"/>
          </w:rPr>
          <w:t>stalbans.gov.uk/sites/default/files/attachments/Generator%20Policy.pdf</w:t>
        </w:r>
      </w:hyperlink>
      <w:r>
        <w:t>).</w:t>
      </w:r>
    </w:p>
    <w:p w14:paraId="0705A949" w14:textId="77777777" w:rsidR="009F6317" w:rsidRDefault="00382B9C" w:rsidP="005A42ED">
      <w:pPr>
        <w:pStyle w:val="ListParagraph"/>
        <w:ind w:left="709" w:hanging="709"/>
      </w:pPr>
      <w:r>
        <w:t>You or a member of your</w:t>
      </w:r>
      <w:r w:rsidR="006D3FFA">
        <w:t xml:space="preserve"> staff </w:t>
      </w:r>
      <w:r>
        <w:t>must not keep</w:t>
      </w:r>
      <w:r w:rsidR="006D3FFA">
        <w:t xml:space="preserve"> any dog or other animal at your </w:t>
      </w:r>
      <w:r w:rsidR="0028667A">
        <w:t>Stall</w:t>
      </w:r>
      <w:r w:rsidR="006D3FFA">
        <w:t xml:space="preserve"> without written permission from the Council. This does not apply to a blind or partially sighted, or deaf person, who may keep an assistance dog belonging to them or </w:t>
      </w:r>
      <w:r>
        <w:t>with them</w:t>
      </w:r>
      <w:r w:rsidR="006D3FFA">
        <w:t xml:space="preserve"> at the </w:t>
      </w:r>
      <w:r w:rsidR="0028667A">
        <w:t>Stall</w:t>
      </w:r>
      <w:r w:rsidR="006D3FFA">
        <w:t>.</w:t>
      </w:r>
    </w:p>
    <w:p w14:paraId="56970CB1" w14:textId="3C1F5BC2" w:rsidR="009F6317" w:rsidRDefault="009F6317" w:rsidP="009F6317">
      <w:pPr>
        <w:pStyle w:val="Heading2"/>
      </w:pPr>
      <w:r>
        <w:t>Returns policy</w:t>
      </w:r>
    </w:p>
    <w:p w14:paraId="7BCEC3C7" w14:textId="21ECF75B" w:rsidR="009F6317" w:rsidRDefault="009F6317" w:rsidP="009F6317">
      <w:r>
        <w:t xml:space="preserve">Traders are required to </w:t>
      </w:r>
      <w:r w:rsidR="00045A92">
        <w:t>choose</w:t>
      </w:r>
      <w:r>
        <w:t xml:space="preserve"> one of the following three returns policy which will be included on a Trader agreement, along with their name, trading name, and the commodities that they are permitted to sell. </w:t>
      </w:r>
      <w:r w:rsidR="006D387A">
        <w:t>You may use a</w:t>
      </w:r>
      <w:r w:rsidR="00CA331D">
        <w:t xml:space="preserve">n alternative returns policy if agreed with </w:t>
      </w:r>
      <w:r w:rsidR="00DB0A3B">
        <w:t>us,</w:t>
      </w:r>
      <w:r w:rsidR="00CA331D">
        <w:t xml:space="preserve"> but this will </w:t>
      </w:r>
      <w:r w:rsidR="00926B3C">
        <w:t xml:space="preserve">depend on the legal advice that we receive and will delay </w:t>
      </w:r>
      <w:r w:rsidR="00DB0A3B">
        <w:t xml:space="preserve">you being able to trade on the market. </w:t>
      </w:r>
      <w:r>
        <w:t xml:space="preserve">This Trader agreement must be prominently </w:t>
      </w:r>
      <w:proofErr w:type="gramStart"/>
      <w:r>
        <w:t>displayed on a Trader’s stall at all times</w:t>
      </w:r>
      <w:proofErr w:type="gramEnd"/>
      <w:r>
        <w:t xml:space="preserve"> that goods are sold or displayed for sale.</w:t>
      </w:r>
    </w:p>
    <w:p w14:paraId="4A82CC3A" w14:textId="77777777" w:rsidR="00996D1E" w:rsidRDefault="00996D1E">
      <w:pPr>
        <w:spacing w:after="160" w:line="259" w:lineRule="auto"/>
        <w:rPr>
          <w:b/>
          <w:bCs/>
        </w:rPr>
      </w:pPr>
      <w:r>
        <w:rPr>
          <w:b/>
          <w:bCs/>
        </w:rPr>
        <w:br w:type="page"/>
      </w:r>
    </w:p>
    <w:p w14:paraId="4639B58F" w14:textId="57754FCA" w:rsidR="009F6317" w:rsidRPr="00393E20" w:rsidRDefault="009F6317" w:rsidP="00411476">
      <w:pPr>
        <w:pStyle w:val="ListParagraph"/>
        <w:ind w:left="709" w:hanging="709"/>
        <w:rPr>
          <w:b/>
          <w:bCs/>
        </w:rPr>
      </w:pPr>
      <w:r w:rsidRPr="00393E20">
        <w:rPr>
          <w:b/>
          <w:bCs/>
        </w:rPr>
        <w:lastRenderedPageBreak/>
        <w:t>Refund</w:t>
      </w:r>
    </w:p>
    <w:p w14:paraId="497375C3" w14:textId="3848C664" w:rsidR="00A06459" w:rsidRDefault="00A06459" w:rsidP="00ED158C">
      <w:pPr>
        <w:pStyle w:val="ListParagraph"/>
        <w:numPr>
          <w:ilvl w:val="1"/>
          <w:numId w:val="0"/>
        </w:numPr>
        <w:ind w:left="720"/>
      </w:pPr>
      <w:r>
        <w:t>“Your legal rights: When you buy goods from a business, you have several legal rights as a consumer. These include the right to claim a refund, replacement, repair and/or compensation where the goods are faulty or misdescribed.</w:t>
      </w:r>
    </w:p>
    <w:p w14:paraId="2EF709FD" w14:textId="19DAAC4D" w:rsidR="009F6317" w:rsidRDefault="009F6317" w:rsidP="00ED158C">
      <w:pPr>
        <w:pStyle w:val="ListParagraph"/>
        <w:numPr>
          <w:ilvl w:val="1"/>
          <w:numId w:val="0"/>
        </w:numPr>
        <w:ind w:left="709"/>
      </w:pPr>
      <w:r>
        <w:t>In addition to your legal rights, we allow you to return goods if you change your mind. Please return the unused goods to us with the original receipt within 14 days and we will offer you a full refund.”</w:t>
      </w:r>
    </w:p>
    <w:p w14:paraId="5646FCFC" w14:textId="77777777" w:rsidR="009F6317" w:rsidRPr="00393E20" w:rsidRDefault="009F6317" w:rsidP="00411476">
      <w:pPr>
        <w:pStyle w:val="ListParagraph"/>
        <w:ind w:left="709" w:hanging="709"/>
        <w:rPr>
          <w:b/>
          <w:bCs/>
        </w:rPr>
      </w:pPr>
      <w:r w:rsidRPr="00393E20">
        <w:rPr>
          <w:b/>
          <w:bCs/>
        </w:rPr>
        <w:t>Exchange</w:t>
      </w:r>
    </w:p>
    <w:p w14:paraId="439EE0C3" w14:textId="767738CE" w:rsidR="00A06459" w:rsidRDefault="00A06459" w:rsidP="00ED158C">
      <w:pPr>
        <w:pStyle w:val="ListParagraph"/>
        <w:numPr>
          <w:ilvl w:val="0"/>
          <w:numId w:val="0"/>
        </w:numPr>
        <w:ind w:left="709"/>
      </w:pPr>
      <w:r>
        <w:t>“Your legal rights: When you buy goods from a business, you have several legal rights as a consumer. These include the right to claim a refund, replacement, repair and/or compensation where the goods are faulty or misdescribed.</w:t>
      </w:r>
    </w:p>
    <w:p w14:paraId="7C6433B9" w14:textId="7510B998" w:rsidR="009F6317" w:rsidRDefault="009F6317" w:rsidP="00ED158C">
      <w:pPr>
        <w:pStyle w:val="ListParagraph"/>
        <w:numPr>
          <w:ilvl w:val="1"/>
          <w:numId w:val="0"/>
        </w:numPr>
        <w:ind w:left="709"/>
      </w:pPr>
      <w:r>
        <w:t>In addition to your legal rights, we allow you to return goods if you change your mind. Please return the unused goods to us with the original receipt within 14 days and we will offer you an exchange.”</w:t>
      </w:r>
    </w:p>
    <w:p w14:paraId="2B213ACB" w14:textId="77777777" w:rsidR="009F6317" w:rsidRPr="00393E20" w:rsidRDefault="009F6317" w:rsidP="00411476">
      <w:pPr>
        <w:pStyle w:val="ListParagraph"/>
        <w:ind w:left="709" w:hanging="709"/>
        <w:rPr>
          <w:b/>
          <w:bCs/>
        </w:rPr>
      </w:pPr>
      <w:r w:rsidRPr="00393E20">
        <w:rPr>
          <w:b/>
          <w:bCs/>
        </w:rPr>
        <w:t xml:space="preserve">Legal rights </w:t>
      </w:r>
      <w:r w:rsidRPr="00393E20">
        <w:rPr>
          <w:b/>
          <w:bCs/>
          <w:iCs/>
        </w:rPr>
        <w:t>only</w:t>
      </w:r>
    </w:p>
    <w:p w14:paraId="34D93784" w14:textId="77777777" w:rsidR="009F6317" w:rsidRDefault="009F6317" w:rsidP="00ED158C">
      <w:pPr>
        <w:pStyle w:val="ListParagraph"/>
        <w:numPr>
          <w:ilvl w:val="0"/>
          <w:numId w:val="0"/>
        </w:numPr>
        <w:ind w:left="709"/>
      </w:pPr>
      <w:r>
        <w:t>“Your legal rights: When you buy goods from a business, you have several legal rights as a consumer. These include the right to claim a refund, replacement, repair and/or compensation where the goods are faulty or misdescribed.</w:t>
      </w:r>
    </w:p>
    <w:p w14:paraId="0F9A841E" w14:textId="1DAD0231" w:rsidR="000C7B2A" w:rsidRDefault="009F6317" w:rsidP="00ED158C">
      <w:pPr>
        <w:pStyle w:val="ListParagraph"/>
        <w:numPr>
          <w:ilvl w:val="1"/>
          <w:numId w:val="0"/>
        </w:numPr>
        <w:ind w:left="709"/>
      </w:pPr>
      <w:r>
        <w:t>Except where above, we do not offer refunds or exchanges on items sold.”</w:t>
      </w:r>
    </w:p>
    <w:p w14:paraId="7BE0BD00" w14:textId="2B941050" w:rsidR="000C7B2A" w:rsidRDefault="00762107" w:rsidP="00672EFA">
      <w:pPr>
        <w:pStyle w:val="Heading2"/>
      </w:pPr>
      <w:bookmarkStart w:id="1" w:name="_Hlk101432139"/>
      <w:bookmarkStart w:id="2" w:name="_Hlk99808989"/>
      <w:r>
        <w:t>Market closure in exceptional circumstances</w:t>
      </w:r>
    </w:p>
    <w:p w14:paraId="60E017C3" w14:textId="13ABFEB2" w:rsidR="00520970" w:rsidRDefault="002424BE" w:rsidP="00411476">
      <w:pPr>
        <w:pStyle w:val="ListParagraph"/>
        <w:ind w:left="709" w:hanging="709"/>
      </w:pPr>
      <w:r>
        <w:t>We</w:t>
      </w:r>
      <w:r w:rsidR="000C7B2A">
        <w:t xml:space="preserve"> can close the market down in exceptional circumstances and </w:t>
      </w:r>
      <w:r>
        <w:t xml:space="preserve">you </w:t>
      </w:r>
      <w:r w:rsidR="000C7B2A">
        <w:t xml:space="preserve">must vacate </w:t>
      </w:r>
      <w:r>
        <w:t xml:space="preserve">your </w:t>
      </w:r>
      <w:r w:rsidR="00130AB5">
        <w:t>Pitch</w:t>
      </w:r>
      <w:r w:rsidR="0037230D">
        <w:t>es</w:t>
      </w:r>
      <w:r w:rsidR="000C7B2A">
        <w:t xml:space="preserve"> as soon as possible. If </w:t>
      </w:r>
      <w:r>
        <w:t>you</w:t>
      </w:r>
      <w:r w:rsidR="000C7B2A">
        <w:t xml:space="preserve"> </w:t>
      </w:r>
      <w:r>
        <w:t>continue</w:t>
      </w:r>
      <w:r w:rsidR="000C7B2A">
        <w:t xml:space="preserve"> to trade after</w:t>
      </w:r>
      <w:r>
        <w:t xml:space="preserve"> we have instructed</w:t>
      </w:r>
      <w:r w:rsidR="000C7B2A">
        <w:t xml:space="preserve"> </w:t>
      </w:r>
      <w:r>
        <w:t>you to</w:t>
      </w:r>
      <w:r w:rsidR="000C7B2A">
        <w:t xml:space="preserve"> leave</w:t>
      </w:r>
      <w:r>
        <w:t>, we may impose</w:t>
      </w:r>
      <w:r w:rsidR="000C7B2A">
        <w:t xml:space="preserve"> a permanent ban </w:t>
      </w:r>
      <w:r>
        <w:t>preventing you from trading at the markets</w:t>
      </w:r>
      <w:r w:rsidR="00774C06">
        <w:t xml:space="preserve"> again</w:t>
      </w:r>
      <w:r w:rsidR="00C146C0">
        <w:t xml:space="preserve"> </w:t>
      </w:r>
      <w:r w:rsidR="00A64689">
        <w:t>(</w:t>
      </w:r>
      <w:r w:rsidR="006A6B4B">
        <w:t>e.g.,</w:t>
      </w:r>
      <w:r w:rsidR="009E4CA3">
        <w:t xml:space="preserve"> </w:t>
      </w:r>
      <w:r w:rsidR="00382B9C">
        <w:t>vehicle assisted terrorist attack</w:t>
      </w:r>
      <w:r w:rsidR="00C146C0">
        <w:t>, gas leak, fire</w:t>
      </w:r>
      <w:r w:rsidR="00A64689">
        <w:t xml:space="preserve">). </w:t>
      </w:r>
      <w:r w:rsidR="00774C06">
        <w:t xml:space="preserve">You should note that Trader insurance is </w:t>
      </w:r>
      <w:r w:rsidR="006A6B4B">
        <w:t>generally invalid</w:t>
      </w:r>
      <w:r w:rsidR="000C7B2A">
        <w:t xml:space="preserve"> if the market is closed.</w:t>
      </w:r>
    </w:p>
    <w:p w14:paraId="03B83B19" w14:textId="56E1637D" w:rsidR="00BF0325" w:rsidRDefault="000C7B2A" w:rsidP="00411476">
      <w:pPr>
        <w:pStyle w:val="ListParagraph"/>
        <w:ind w:left="709" w:hanging="709"/>
      </w:pPr>
      <w:r w:rsidRPr="00B059FD">
        <w:rPr>
          <w:rStyle w:val="IntenseEmphasis"/>
          <w:i w:val="0"/>
          <w:iCs w:val="0"/>
        </w:rPr>
        <w:t xml:space="preserve">Market closure in advance due to weather </w:t>
      </w:r>
      <w:r w:rsidR="00DA4377" w:rsidRPr="00B059FD">
        <w:rPr>
          <w:rStyle w:val="IntenseEmphasis"/>
          <w:i w:val="0"/>
          <w:iCs w:val="0"/>
        </w:rPr>
        <w:t>warning</w:t>
      </w:r>
      <w:r>
        <w:t xml:space="preserve">: If </w:t>
      </w:r>
      <w:r w:rsidR="009104AC">
        <w:t>the Met Office issues a weather warning</w:t>
      </w:r>
      <w:r w:rsidR="0067303E">
        <w:t xml:space="preserve">, </w:t>
      </w:r>
      <w:r w:rsidR="00774C06">
        <w:t>we</w:t>
      </w:r>
      <w:r>
        <w:t xml:space="preserve"> </w:t>
      </w:r>
      <w:r w:rsidR="00382B9C">
        <w:t xml:space="preserve">will </w:t>
      </w:r>
      <w:r w:rsidR="00975140">
        <w:t>consider closing the Market</w:t>
      </w:r>
      <w:r>
        <w:t xml:space="preserve">. </w:t>
      </w:r>
      <w:r w:rsidR="00347277">
        <w:t xml:space="preserve">If a weather warning is issued by the Met Office </w:t>
      </w:r>
      <w:r w:rsidR="007D3D43" w:rsidRPr="007D3D43">
        <w:t>where</w:t>
      </w:r>
      <w:r w:rsidR="007D3D43" w:rsidRPr="00520970">
        <w:rPr>
          <w:i/>
          <w:iCs/>
        </w:rPr>
        <w:t xml:space="preserve"> </w:t>
      </w:r>
      <w:r>
        <w:t xml:space="preserve">speeds or gusts of wind are predicted to reach </w:t>
      </w:r>
      <w:r w:rsidR="007A12F5">
        <w:t>35</w:t>
      </w:r>
      <w:r>
        <w:t>mph or above</w:t>
      </w:r>
      <w:r w:rsidR="00382B9C">
        <w:t>,</w:t>
      </w:r>
      <w:r>
        <w:t xml:space="preserve"> the market will be close</w:t>
      </w:r>
      <w:r w:rsidR="00D1607A">
        <w:t>d</w:t>
      </w:r>
      <w:r>
        <w:t>.</w:t>
      </w:r>
      <w:r w:rsidR="007D3D43">
        <w:t xml:space="preserve"> </w:t>
      </w:r>
      <w:r w:rsidR="00382B9C">
        <w:t xml:space="preserve">We will only </w:t>
      </w:r>
      <w:proofErr w:type="gramStart"/>
      <w:r w:rsidR="00382B9C">
        <w:t>make a decision</w:t>
      </w:r>
      <w:proofErr w:type="gramEnd"/>
      <w:r w:rsidR="007D3D43">
        <w:t xml:space="preserve"> 48 hours before the market event takes place.</w:t>
      </w:r>
    </w:p>
    <w:p w14:paraId="6C34C9C5" w14:textId="3F787A51" w:rsidR="00BF0325" w:rsidRDefault="000C7B2A" w:rsidP="00411476">
      <w:pPr>
        <w:pStyle w:val="ListParagraph"/>
        <w:ind w:left="709" w:hanging="709"/>
      </w:pPr>
      <w:r w:rsidRPr="00B059FD">
        <w:rPr>
          <w:rStyle w:val="IntenseEmphasis"/>
          <w:i w:val="0"/>
          <w:iCs w:val="0"/>
        </w:rPr>
        <w:t xml:space="preserve">Weather </w:t>
      </w:r>
      <w:r w:rsidR="009E4CA3" w:rsidRPr="00B059FD">
        <w:rPr>
          <w:rStyle w:val="IntenseEmphasis"/>
          <w:i w:val="0"/>
          <w:iCs w:val="0"/>
        </w:rPr>
        <w:t>c</w:t>
      </w:r>
      <w:r w:rsidRPr="00B059FD">
        <w:rPr>
          <w:rStyle w:val="IntenseEmphasis"/>
          <w:i w:val="0"/>
          <w:iCs w:val="0"/>
        </w:rPr>
        <w:t xml:space="preserve">hange on the </w:t>
      </w:r>
      <w:r w:rsidR="009E4CA3" w:rsidRPr="00B059FD">
        <w:rPr>
          <w:rStyle w:val="IntenseEmphasis"/>
          <w:i w:val="0"/>
          <w:iCs w:val="0"/>
        </w:rPr>
        <w:t>d</w:t>
      </w:r>
      <w:r w:rsidRPr="00B059FD">
        <w:rPr>
          <w:rStyle w:val="IntenseEmphasis"/>
          <w:i w:val="0"/>
          <w:iCs w:val="0"/>
        </w:rPr>
        <w:t>ay</w:t>
      </w:r>
      <w:r w:rsidRPr="00B059FD">
        <w:rPr>
          <w:i/>
        </w:rPr>
        <w:t>:</w:t>
      </w:r>
      <w:r>
        <w:t xml:space="preserve"> If </w:t>
      </w:r>
      <w:r w:rsidR="00774C06">
        <w:t>we</w:t>
      </w:r>
      <w:r w:rsidR="00C146C0">
        <w:t xml:space="preserve"> need</w:t>
      </w:r>
      <w:r>
        <w:t xml:space="preserve"> to close the market before 12.00 noon on the day </w:t>
      </w:r>
      <w:r w:rsidR="00774C06">
        <w:t xml:space="preserve">of the market </w:t>
      </w:r>
      <w:r>
        <w:t>a full credit will be made</w:t>
      </w:r>
      <w:r w:rsidR="00774C06">
        <w:t xml:space="preserve"> to you</w:t>
      </w:r>
      <w:r>
        <w:t xml:space="preserve">. If </w:t>
      </w:r>
      <w:r w:rsidR="00774C06">
        <w:t>we</w:t>
      </w:r>
      <w:r w:rsidR="00C146C0">
        <w:t xml:space="preserve"> must</w:t>
      </w:r>
      <w:r>
        <w:t xml:space="preserve"> close the market after 12.00 noon on the day</w:t>
      </w:r>
      <w:r w:rsidR="00774C06">
        <w:t xml:space="preserve"> of the market</w:t>
      </w:r>
      <w:r>
        <w:t xml:space="preserve"> a 50% credit will be made</w:t>
      </w:r>
      <w:r w:rsidR="00BF0325">
        <w:t xml:space="preserve"> (</w:t>
      </w:r>
      <w:r w:rsidR="006A6B4B">
        <w:t>e.g.,</w:t>
      </w:r>
      <w:r w:rsidR="009E4CA3">
        <w:t xml:space="preserve"> same day weather warning, flooding, heavy snow</w:t>
      </w:r>
      <w:bookmarkEnd w:id="1"/>
      <w:r w:rsidR="00BF0325">
        <w:t>).</w:t>
      </w:r>
    </w:p>
    <w:p w14:paraId="315023E1" w14:textId="3BD16C4E" w:rsidR="000C7B2A" w:rsidRDefault="00774C06" w:rsidP="00411476">
      <w:pPr>
        <w:pStyle w:val="ListParagraph"/>
        <w:ind w:left="709" w:hanging="709"/>
      </w:pPr>
      <w:r>
        <w:lastRenderedPageBreak/>
        <w:t xml:space="preserve">You </w:t>
      </w:r>
      <w:r w:rsidR="006B7F4D">
        <w:t>are responsible for</w:t>
      </w:r>
      <w:r w:rsidR="006B7F4D" w:rsidRPr="006B7F4D">
        <w:t xml:space="preserve"> carry</w:t>
      </w:r>
      <w:r w:rsidR="006B7F4D">
        <w:t>ing out</w:t>
      </w:r>
      <w:r w:rsidR="006B7F4D" w:rsidRPr="006B7F4D">
        <w:t xml:space="preserve"> a risk assessment of how </w:t>
      </w:r>
      <w:r>
        <w:t xml:space="preserve">you </w:t>
      </w:r>
      <w:r w:rsidR="006B7F4D" w:rsidRPr="006B7F4D">
        <w:t xml:space="preserve">trade, in line with the needs of </w:t>
      </w:r>
      <w:r>
        <w:t>your</w:t>
      </w:r>
      <w:r w:rsidRPr="006B7F4D">
        <w:t xml:space="preserve"> </w:t>
      </w:r>
      <w:r w:rsidR="006B7F4D" w:rsidRPr="006B7F4D">
        <w:t>insurance policy.</w:t>
      </w:r>
    </w:p>
    <w:bookmarkEnd w:id="2"/>
    <w:p w14:paraId="7CF31E2E" w14:textId="23B8E228" w:rsidR="000C7B2A" w:rsidRDefault="00762107" w:rsidP="00672EFA">
      <w:pPr>
        <w:pStyle w:val="Heading2"/>
      </w:pPr>
      <w:r>
        <w:t>Public liability insurance</w:t>
      </w:r>
    </w:p>
    <w:p w14:paraId="53BBC869" w14:textId="3F8E65E9" w:rsidR="000C7B2A" w:rsidRDefault="000C7B2A">
      <w:pPr>
        <w:pStyle w:val="ListParagraph"/>
      </w:pPr>
      <w:r>
        <w:t xml:space="preserve">All Traders, Casual and Regular Traders shall indemnify the Council against all costs, actions, claims and demands by any person or body arising from the exercise of their trading activities or those of their employees, representative or agents and shall hold a valid insurance policy for public liability for claims up to £5 million. </w:t>
      </w:r>
      <w:r w:rsidR="006F7888">
        <w:t xml:space="preserve">We </w:t>
      </w:r>
      <w:r w:rsidR="00123B19">
        <w:t>will require</w:t>
      </w:r>
      <w:r w:rsidR="006F7888">
        <w:t xml:space="preserve"> you to </w:t>
      </w:r>
      <w:r w:rsidR="006A6B4B">
        <w:t>hold and</w:t>
      </w:r>
      <w:r w:rsidR="006F7888">
        <w:t xml:space="preserve"> have available for</w:t>
      </w:r>
      <w:r>
        <w:t xml:space="preserve"> inspect</w:t>
      </w:r>
      <w:r w:rsidR="006F7888">
        <w:t xml:space="preserve">ion your current public liability insurance </w:t>
      </w:r>
      <w:r w:rsidR="006A6B4B">
        <w:t>certificate.</w:t>
      </w:r>
      <w:r>
        <w:t xml:space="preserve"> </w:t>
      </w:r>
      <w:r w:rsidR="006F7888">
        <w:t xml:space="preserve">You </w:t>
      </w:r>
      <w:r>
        <w:t xml:space="preserve">will not be allowed to trade </w:t>
      </w:r>
      <w:r w:rsidR="006F7888">
        <w:t>if you</w:t>
      </w:r>
      <w:r>
        <w:t xml:space="preserve"> cannot provide proof of insurance. </w:t>
      </w:r>
      <w:r w:rsidR="006F7888">
        <w:t xml:space="preserve">You </w:t>
      </w:r>
      <w:r>
        <w:t xml:space="preserve">are responsible for ensuring that appropriate insurance is in place </w:t>
      </w:r>
      <w:r w:rsidR="00123B19">
        <w:t>to cover</w:t>
      </w:r>
      <w:r>
        <w:t xml:space="preserve"> all situations in </w:t>
      </w:r>
      <w:r w:rsidR="00E9136E">
        <w:t>which you</w:t>
      </w:r>
      <w:r>
        <w:t xml:space="preserve"> operate.</w:t>
      </w:r>
      <w:r w:rsidR="006F7888">
        <w:t xml:space="preserve"> Please note m</w:t>
      </w:r>
      <w:r>
        <w:t xml:space="preserve">ost membership insurance policies are personal to you to use for </w:t>
      </w:r>
      <w:r w:rsidR="006F7888">
        <w:t xml:space="preserve">your </w:t>
      </w:r>
      <w:r>
        <w:t>business purposes.</w:t>
      </w:r>
    </w:p>
    <w:p w14:paraId="4D7FAA90" w14:textId="2E854A23" w:rsidR="000C7B2A" w:rsidRDefault="000C7B2A" w:rsidP="00672EFA">
      <w:pPr>
        <w:pStyle w:val="ListParagraph"/>
      </w:pPr>
      <w:r>
        <w:t xml:space="preserve">In the case of a limited company or limited liability partnerships, </w:t>
      </w:r>
      <w:r w:rsidR="006F7888">
        <w:t xml:space="preserve">we require </w:t>
      </w:r>
      <w:r>
        <w:t xml:space="preserve">every director of the business </w:t>
      </w:r>
      <w:r w:rsidR="006F7888">
        <w:t xml:space="preserve">to </w:t>
      </w:r>
      <w:r>
        <w:t xml:space="preserve">be a member of the insurance scheme. You will need to provide this proof to </w:t>
      </w:r>
      <w:r w:rsidR="006F7888">
        <w:t>us</w:t>
      </w:r>
      <w:r w:rsidR="00C31570">
        <w:t>.</w:t>
      </w:r>
    </w:p>
    <w:p w14:paraId="60792C1A" w14:textId="5F31E027" w:rsidR="000C7B2A" w:rsidRDefault="00762107" w:rsidP="00672EFA">
      <w:pPr>
        <w:pStyle w:val="Heading2"/>
      </w:pPr>
      <w:r>
        <w:t>Notice period</w:t>
      </w:r>
    </w:p>
    <w:p w14:paraId="50D977BF" w14:textId="1419B5C4" w:rsidR="005056FD" w:rsidRDefault="000C7B2A" w:rsidP="00672EFA">
      <w:pPr>
        <w:pStyle w:val="ListParagraph"/>
      </w:pPr>
      <w:r>
        <w:t>A</w:t>
      </w:r>
      <w:r w:rsidR="005056FD">
        <w:t>s a</w:t>
      </w:r>
      <w:r>
        <w:t xml:space="preserve"> Regular Trader </w:t>
      </w:r>
      <w:r w:rsidR="005056FD">
        <w:t xml:space="preserve">you must </w:t>
      </w:r>
      <w:r>
        <w:t xml:space="preserve">give four weeks’ written notice </w:t>
      </w:r>
      <w:r w:rsidR="005056FD">
        <w:t>if you intend</w:t>
      </w:r>
      <w:r>
        <w:t xml:space="preserve"> to cease trading. </w:t>
      </w:r>
    </w:p>
    <w:p w14:paraId="74F8B342" w14:textId="2ABAA953" w:rsidR="000C7B2A" w:rsidRDefault="00774A63" w:rsidP="00672EFA">
      <w:pPr>
        <w:pStyle w:val="ListParagraph"/>
      </w:pPr>
      <w:r>
        <w:t>We may give</w:t>
      </w:r>
      <w:r w:rsidR="004B0DE1">
        <w:t xml:space="preserve"> you</w:t>
      </w:r>
      <w:r>
        <w:t xml:space="preserve"> notice </w:t>
      </w:r>
      <w:r w:rsidR="004B0DE1">
        <w:t>that we intend</w:t>
      </w:r>
      <w:r w:rsidR="006A6B4B">
        <w:t xml:space="preserve"> to</w:t>
      </w:r>
      <w:r w:rsidR="000C7B2A">
        <w:t xml:space="preserve"> remove </w:t>
      </w:r>
      <w:r>
        <w:t xml:space="preserve">you from the </w:t>
      </w:r>
      <w:r w:rsidR="00103126">
        <w:t>market,</w:t>
      </w:r>
      <w:r>
        <w:t xml:space="preserve"> and this will also </w:t>
      </w:r>
      <w:r w:rsidR="00A11868">
        <w:t>be a</w:t>
      </w:r>
      <w:r w:rsidR="000C7B2A">
        <w:t xml:space="preserve"> period of four weeks’ unless the reason for this is serious in nature.</w:t>
      </w:r>
      <w:r w:rsidR="00EC4BCF">
        <w:t xml:space="preserve"> </w:t>
      </w:r>
      <w:r>
        <w:t xml:space="preserve">If we consider the reason to be </w:t>
      </w:r>
      <w:r w:rsidR="001016D9">
        <w:t>serious,</w:t>
      </w:r>
      <w:r>
        <w:t xml:space="preserve"> we will </w:t>
      </w:r>
      <w:r w:rsidR="004B0DE1">
        <w:t>require you to cease trading as soon as we serve you with the notice</w:t>
      </w:r>
      <w:r>
        <w:t>.</w:t>
      </w:r>
    </w:p>
    <w:p w14:paraId="10660B27" w14:textId="32714D98" w:rsidR="00774A63" w:rsidRDefault="00774A63" w:rsidP="00283F3D">
      <w:pPr>
        <w:pStyle w:val="ListParagraph"/>
      </w:pPr>
      <w:r w:rsidRPr="00774A63">
        <w:t xml:space="preserve">We will not refund </w:t>
      </w:r>
      <w:r w:rsidR="00123B19" w:rsidRPr="00774A63">
        <w:t>you for</w:t>
      </w:r>
      <w:r w:rsidRPr="00774A63">
        <w:t xml:space="preserve"> the current rent during the notice period. </w:t>
      </w:r>
    </w:p>
    <w:p w14:paraId="56F8E8DB" w14:textId="0B4F0823" w:rsidR="000C7B2A" w:rsidRDefault="00762107" w:rsidP="00672EFA">
      <w:pPr>
        <w:pStyle w:val="Heading2"/>
      </w:pPr>
      <w:r>
        <w:t>Compliance with market rules</w:t>
      </w:r>
    </w:p>
    <w:p w14:paraId="686C2EF9" w14:textId="18D9373A" w:rsidR="000C7B2A" w:rsidRDefault="00774A63" w:rsidP="00672EFA">
      <w:pPr>
        <w:pStyle w:val="ListParagraph"/>
      </w:pPr>
      <w:r>
        <w:t>You must</w:t>
      </w:r>
      <w:r w:rsidR="000C7B2A">
        <w:t xml:space="preserve"> comply with all reasonable directions of the </w:t>
      </w:r>
      <w:r w:rsidR="008A466E">
        <w:t>Council</w:t>
      </w:r>
      <w:r w:rsidR="000C7B2A">
        <w:t>.</w:t>
      </w:r>
    </w:p>
    <w:p w14:paraId="3A9117DE" w14:textId="2F47F97E" w:rsidR="000C7B2A" w:rsidRDefault="00AF1279">
      <w:pPr>
        <w:pStyle w:val="ListParagraph"/>
      </w:pPr>
      <w:r>
        <w:t xml:space="preserve">If you do </w:t>
      </w:r>
      <w:r w:rsidR="000C7B2A">
        <w:t xml:space="preserve">not comply with these Market </w:t>
      </w:r>
      <w:r w:rsidR="00123B19">
        <w:t>Rules,</w:t>
      </w:r>
      <w:r>
        <w:t xml:space="preserve"> we</w:t>
      </w:r>
      <w:r w:rsidR="000C7B2A">
        <w:t xml:space="preserve"> may suspend</w:t>
      </w:r>
      <w:r>
        <w:t xml:space="preserve"> you</w:t>
      </w:r>
      <w:r w:rsidR="000C7B2A">
        <w:t xml:space="preserve"> from trading</w:t>
      </w:r>
      <w:r>
        <w:t>.</w:t>
      </w:r>
    </w:p>
    <w:p w14:paraId="30F8EAED" w14:textId="415CE41D" w:rsidR="000C7B2A" w:rsidRDefault="00762107" w:rsidP="00672EFA">
      <w:pPr>
        <w:pStyle w:val="Heading2"/>
      </w:pPr>
      <w:r>
        <w:t>Amendments to the rules</w:t>
      </w:r>
    </w:p>
    <w:p w14:paraId="55A09B5A" w14:textId="37B8346E" w:rsidR="00AF1279" w:rsidRDefault="00AF1279" w:rsidP="00672EFA">
      <w:pPr>
        <w:pStyle w:val="ListParagraph"/>
      </w:pPr>
      <w:r>
        <w:t>We</w:t>
      </w:r>
      <w:r w:rsidR="000C7B2A">
        <w:t xml:space="preserve"> </w:t>
      </w:r>
      <w:r>
        <w:t xml:space="preserve">will review and reissue Market Rules on a yearly basis. We </w:t>
      </w:r>
      <w:r w:rsidR="000C7B2A">
        <w:t>may add to</w:t>
      </w:r>
      <w:r>
        <w:t>,</w:t>
      </w:r>
      <w:r w:rsidR="000C7B2A">
        <w:t xml:space="preserve"> or </w:t>
      </w:r>
      <w:r>
        <w:t xml:space="preserve">otherwise </w:t>
      </w:r>
      <w:r w:rsidR="000C7B2A">
        <w:t>amend the Market Rules</w:t>
      </w:r>
      <w:r w:rsidR="004B0DE1">
        <w:t>,</w:t>
      </w:r>
      <w:r w:rsidR="000C7B2A">
        <w:t xml:space="preserve"> in the light of changing circumstances</w:t>
      </w:r>
      <w:r>
        <w:t>,</w:t>
      </w:r>
      <w:r w:rsidR="000C7B2A">
        <w:t xml:space="preserve"> or for any other reason</w:t>
      </w:r>
      <w:r>
        <w:t>,</w:t>
      </w:r>
      <w:r w:rsidR="000C7B2A">
        <w:t xml:space="preserve"> </w:t>
      </w:r>
      <w:r>
        <w:t>and we will advise you in writing of any changes.</w:t>
      </w:r>
    </w:p>
    <w:p w14:paraId="5E83CD9C" w14:textId="5E6BFCC7" w:rsidR="000C7B2A" w:rsidRDefault="00762107" w:rsidP="00672EFA">
      <w:pPr>
        <w:pStyle w:val="Heading2"/>
      </w:pPr>
      <w:r>
        <w:t>Procedure for exclusion from trading</w:t>
      </w:r>
    </w:p>
    <w:p w14:paraId="51E7F5A9" w14:textId="44191922" w:rsidR="000C7B2A" w:rsidRDefault="00AF1279" w:rsidP="00672EFA">
      <w:pPr>
        <w:pStyle w:val="ListParagraph"/>
      </w:pPr>
      <w:r>
        <w:t xml:space="preserve">If you fail </w:t>
      </w:r>
      <w:r w:rsidR="000C7B2A">
        <w:t xml:space="preserve">to adhere to market rules or instructions given by </w:t>
      </w:r>
      <w:r>
        <w:t>us, we</w:t>
      </w:r>
      <w:r w:rsidR="000C7B2A">
        <w:t xml:space="preserve"> will </w:t>
      </w:r>
      <w:r>
        <w:t>issue a</w:t>
      </w:r>
      <w:r w:rsidR="000C7B2A">
        <w:t xml:space="preserve"> </w:t>
      </w:r>
      <w:r w:rsidR="00A22044">
        <w:t xml:space="preserve">verbal warning </w:t>
      </w:r>
      <w:r>
        <w:t>for</w:t>
      </w:r>
      <w:r w:rsidR="000C7B2A">
        <w:t xml:space="preserve"> the first instance</w:t>
      </w:r>
      <w:r>
        <w:t>.</w:t>
      </w:r>
      <w:r w:rsidR="00EC4BCF">
        <w:t xml:space="preserve"> </w:t>
      </w:r>
      <w:r w:rsidR="00DD1042">
        <w:t xml:space="preserve">For </w:t>
      </w:r>
      <w:r w:rsidR="00FB1119">
        <w:t>a second</w:t>
      </w:r>
      <w:r>
        <w:t xml:space="preserve"> </w:t>
      </w:r>
      <w:r w:rsidR="006A6B4B">
        <w:t>incident we</w:t>
      </w:r>
      <w:r w:rsidR="00DD1042">
        <w:t xml:space="preserve"> will issue</w:t>
      </w:r>
      <w:r w:rsidR="00A22044">
        <w:t xml:space="preserve"> a written</w:t>
      </w:r>
      <w:r w:rsidR="000C7B2A">
        <w:t xml:space="preserve"> warning</w:t>
      </w:r>
      <w:r w:rsidR="00DD1042">
        <w:t>. Any further failure will result in a</w:t>
      </w:r>
      <w:r w:rsidR="00A22044">
        <w:t xml:space="preserve"> </w:t>
      </w:r>
      <w:r w:rsidR="000C7B2A">
        <w:t xml:space="preserve">permanent ban from trading on any </w:t>
      </w:r>
      <w:r w:rsidR="00A22044">
        <w:t>St Albans City and District Council</w:t>
      </w:r>
      <w:r w:rsidR="000C7B2A">
        <w:t xml:space="preserve"> market</w:t>
      </w:r>
      <w:r w:rsidR="002C5744">
        <w:t>s</w:t>
      </w:r>
      <w:r w:rsidR="000C7B2A">
        <w:t>.</w:t>
      </w:r>
    </w:p>
    <w:p w14:paraId="692FE1DC" w14:textId="7B0958D7" w:rsidR="00DD1042" w:rsidRDefault="000C7B2A" w:rsidP="00672EFA">
      <w:pPr>
        <w:pStyle w:val="ListParagraph"/>
      </w:pPr>
      <w:r>
        <w:lastRenderedPageBreak/>
        <w:t xml:space="preserve">If </w:t>
      </w:r>
      <w:r w:rsidR="00DD1042">
        <w:t xml:space="preserve">we consider the first failure to adhere is </w:t>
      </w:r>
      <w:r>
        <w:t xml:space="preserve">serious, </w:t>
      </w:r>
      <w:r w:rsidR="00DD1042">
        <w:t xml:space="preserve">we will </w:t>
      </w:r>
      <w:r w:rsidR="00FB1119">
        <w:t>issue a</w:t>
      </w:r>
      <w:r>
        <w:t xml:space="preserve"> permanent ban from trading on any </w:t>
      </w:r>
      <w:r w:rsidR="00A22044">
        <w:t xml:space="preserve">St Albans City and District Council </w:t>
      </w:r>
      <w:r>
        <w:t>market</w:t>
      </w:r>
      <w:r w:rsidR="002C5744">
        <w:t>s</w:t>
      </w:r>
      <w:r>
        <w:t xml:space="preserve"> </w:t>
      </w:r>
      <w:r w:rsidR="00DD1042">
        <w:t>immediately</w:t>
      </w:r>
      <w:r>
        <w:t xml:space="preserve">. E.g.: Verbal or physical abuse towards public, other </w:t>
      </w:r>
      <w:r w:rsidR="005F2DDD">
        <w:t>Traders,</w:t>
      </w:r>
      <w:r>
        <w:t xml:space="preserve"> or </w:t>
      </w:r>
      <w:r w:rsidR="002C5744">
        <w:t xml:space="preserve">the </w:t>
      </w:r>
      <w:r>
        <w:t>Market</w:t>
      </w:r>
      <w:r w:rsidR="002C5744">
        <w:t>s</w:t>
      </w:r>
      <w:r>
        <w:t xml:space="preserve"> team. </w:t>
      </w:r>
    </w:p>
    <w:p w14:paraId="0003CA03" w14:textId="3DBE74B4" w:rsidR="000C7B2A" w:rsidRDefault="00DD1042" w:rsidP="00672EFA">
      <w:pPr>
        <w:pStyle w:val="ListParagraph"/>
      </w:pPr>
      <w:r>
        <w:t xml:space="preserve">We will issue all written warnings and permanent bans </w:t>
      </w:r>
      <w:r w:rsidR="005F2DDD">
        <w:t xml:space="preserve">in </w:t>
      </w:r>
      <w:r w:rsidR="006A6B4B">
        <w:t>writing,</w:t>
      </w:r>
      <w:r w:rsidR="000C7B2A">
        <w:t xml:space="preserve"> and</w:t>
      </w:r>
      <w:r>
        <w:t xml:space="preserve"> they</w:t>
      </w:r>
      <w:r w:rsidR="000C7B2A">
        <w:t xml:space="preserve"> will be effective immediately.</w:t>
      </w:r>
    </w:p>
    <w:p w14:paraId="64789913" w14:textId="3CDE1094" w:rsidR="000C7B2A" w:rsidRDefault="001255C4" w:rsidP="00672EFA">
      <w:pPr>
        <w:pStyle w:val="Heading2"/>
      </w:pPr>
      <w:r>
        <w:t>Appeals and complaints</w:t>
      </w:r>
    </w:p>
    <w:p w14:paraId="65854E90" w14:textId="25655EE2" w:rsidR="000D6CA3" w:rsidRDefault="00DD1042" w:rsidP="00283F3D">
      <w:pPr>
        <w:pStyle w:val="ListParagraph"/>
      </w:pPr>
      <w:r>
        <w:t>If you wish to complain about</w:t>
      </w:r>
      <w:r w:rsidR="00EC4BCF">
        <w:t xml:space="preserve"> </w:t>
      </w:r>
      <w:r w:rsidR="000C7B2A">
        <w:t xml:space="preserve">these Market Rules </w:t>
      </w:r>
      <w:r>
        <w:t xml:space="preserve">or our enforcement of the rules, you can make a complaint </w:t>
      </w:r>
      <w:r w:rsidR="000C7B2A">
        <w:t xml:space="preserve">in writing to </w:t>
      </w:r>
      <w:r w:rsidR="00067CB1">
        <w:t>our Complaints Team,</w:t>
      </w:r>
      <w:r w:rsidR="00CC0A48">
        <w:t xml:space="preserve"> Civic Centre, St Peter’s Street, St Albans, Hertfordshire, AL1 3JE</w:t>
      </w:r>
      <w:r w:rsidR="00067CB1">
        <w:t xml:space="preserve">, or by email </w:t>
      </w:r>
      <w:hyperlink r:id="rId17" w:history="1">
        <w:r w:rsidR="000D6CA3" w:rsidRPr="00F75E10">
          <w:rPr>
            <w:rStyle w:val="Hyperlink"/>
          </w:rPr>
          <w:t>customerservices@stalbans.gov.uk</w:t>
        </w:r>
      </w:hyperlink>
      <w:r w:rsidR="00C125F0">
        <w:rPr>
          <w:rStyle w:val="Hyperlink"/>
        </w:rPr>
        <w:t>.</w:t>
      </w:r>
    </w:p>
    <w:p w14:paraId="098E5861" w14:textId="2707ED0C" w:rsidR="00C31570" w:rsidRDefault="00D16B00" w:rsidP="005A7597">
      <w:pPr>
        <w:pStyle w:val="ListParagraph"/>
      </w:pPr>
      <w:r>
        <w:t>If you are not happy with our resolution of your complaint,</w:t>
      </w:r>
      <w:r w:rsidR="00C31570">
        <w:t xml:space="preserve"> you can appeal. A</w:t>
      </w:r>
      <w:r w:rsidR="001C293B" w:rsidRPr="001C293B">
        <w:t xml:space="preserve">ppeals </w:t>
      </w:r>
      <w:r w:rsidR="00C31570">
        <w:t>can be made:</w:t>
      </w:r>
    </w:p>
    <w:p w14:paraId="20C6FA14" w14:textId="1494DA5A" w:rsidR="00C31570" w:rsidRDefault="001C293B" w:rsidP="000945ED">
      <w:pPr>
        <w:pStyle w:val="ListParagraph"/>
        <w:numPr>
          <w:ilvl w:val="2"/>
          <w:numId w:val="8"/>
        </w:numPr>
        <w:ind w:left="1701" w:hanging="981"/>
      </w:pPr>
      <w:r w:rsidRPr="001C293B">
        <w:t>against the decision of Officers in pursuit of Council policy where such decision, if implemented, would result in the suspension of a market letting</w:t>
      </w:r>
      <w:r w:rsidR="00C31570">
        <w:t>,</w:t>
      </w:r>
      <w:r w:rsidRPr="001C293B">
        <w:t xml:space="preserve"> where such suspension would result from unauthorised or unexplained </w:t>
      </w:r>
      <w:r w:rsidR="000945ED" w:rsidRPr="001C293B">
        <w:t>absenteeism</w:t>
      </w:r>
      <w:r w:rsidR="000945ED">
        <w:t xml:space="preserve">, </w:t>
      </w:r>
      <w:r w:rsidR="000945ED" w:rsidRPr="001C293B">
        <w:t>and</w:t>
      </w:r>
      <w:r w:rsidRPr="001C293B">
        <w:t xml:space="preserve"> </w:t>
      </w:r>
    </w:p>
    <w:p w14:paraId="7B1CC0ED" w14:textId="76C65E61" w:rsidR="001C293B" w:rsidRDefault="001C293B" w:rsidP="00DC2A9F">
      <w:pPr>
        <w:pStyle w:val="ListParagraph"/>
        <w:numPr>
          <w:ilvl w:val="2"/>
          <w:numId w:val="8"/>
        </w:numPr>
        <w:ind w:left="1701" w:hanging="981"/>
      </w:pPr>
      <w:r w:rsidRPr="001C293B">
        <w:t>against termination of market lettings either for persistent breaches of market regulations or in respect of the Council’s policy on long term absence through sickness</w:t>
      </w:r>
      <w:r w:rsidR="00DC07D2">
        <w:t xml:space="preserve">: </w:t>
      </w:r>
      <w:r w:rsidR="00F1029A">
        <w:t>(</w:t>
      </w:r>
      <w:hyperlink r:id="rId18" w:history="1">
        <w:r w:rsidR="00130177">
          <w:rPr>
            <w:rStyle w:val="Hyperlink"/>
          </w:rPr>
          <w:t>stalbans.moderngov.co.uk/documents/s50061468/03.1%20Responsibility%20for%20Council%20Functions.pdf</w:t>
        </w:r>
      </w:hyperlink>
      <w:r w:rsidR="00F1029A">
        <w:t>)</w:t>
      </w:r>
      <w:r w:rsidR="00130177">
        <w:t>.</w:t>
      </w:r>
    </w:p>
    <w:p w14:paraId="689371DB" w14:textId="37DF1A60" w:rsidR="00E116DC" w:rsidRDefault="00BA3E14" w:rsidP="00DD4BD6">
      <w:pPr>
        <w:ind w:left="567"/>
      </w:pPr>
      <w:r>
        <w:t>To request</w:t>
      </w:r>
      <w:r w:rsidR="00E116DC">
        <w:t xml:space="preserve"> a</w:t>
      </w:r>
      <w:r w:rsidR="00310886">
        <w:t xml:space="preserve">n appeal </w:t>
      </w:r>
      <w:r w:rsidR="00E116DC">
        <w:t xml:space="preserve">by the Committee </w:t>
      </w:r>
      <w:r w:rsidR="00FA1149">
        <w:t>you</w:t>
      </w:r>
      <w:r w:rsidR="00E116DC">
        <w:t xml:space="preserve"> will need to write to us</w:t>
      </w:r>
      <w:r>
        <w:t>,</w:t>
      </w:r>
      <w:r w:rsidR="005A2041">
        <w:t xml:space="preserve"> at the above address,</w:t>
      </w:r>
      <w:r w:rsidR="00E116DC">
        <w:t xml:space="preserve"> within 21 days of the date </w:t>
      </w:r>
      <w:r w:rsidR="00D16B00">
        <w:t>of our decision on your complaint</w:t>
      </w:r>
      <w:r w:rsidR="00E116DC">
        <w:t xml:space="preserve">. You will then be able to attend a hearing and tell the </w:t>
      </w:r>
      <w:r w:rsidR="00FA1149">
        <w:t xml:space="preserve">Appeals (Employment and </w:t>
      </w:r>
      <w:r w:rsidR="00E116DC">
        <w:t>Licensing</w:t>
      </w:r>
      <w:r w:rsidR="00FA1149">
        <w:t>)</w:t>
      </w:r>
      <w:r w:rsidR="00E116DC">
        <w:t xml:space="preserve"> Committee why you </w:t>
      </w:r>
      <w:r>
        <w:t>believe that</w:t>
      </w:r>
      <w:r w:rsidR="00E116DC">
        <w:t xml:space="preserve"> </w:t>
      </w:r>
      <w:r>
        <w:t>we should have upheld your complaint</w:t>
      </w:r>
      <w:r w:rsidR="00E116DC">
        <w:t>.</w:t>
      </w:r>
    </w:p>
    <w:p w14:paraId="28DAF901" w14:textId="7901B19C" w:rsidR="00E116DC" w:rsidRDefault="00E116DC" w:rsidP="00AC6B84">
      <w:pPr>
        <w:ind w:left="567"/>
      </w:pPr>
      <w:r>
        <w:t xml:space="preserve">When you request a hearing by the </w:t>
      </w:r>
      <w:r w:rsidR="00DD4BD6">
        <w:t>Appeals</w:t>
      </w:r>
      <w:r>
        <w:t xml:space="preserve"> Committee, we will arrange it. We will write to </w:t>
      </w:r>
      <w:r w:rsidR="00AC6B84">
        <w:t xml:space="preserve">you to </w:t>
      </w:r>
      <w:r>
        <w:t>tell you the date, time</w:t>
      </w:r>
      <w:r w:rsidR="00DD4BD6">
        <w:t>,</w:t>
      </w:r>
      <w:r>
        <w:t xml:space="preserve"> and place. We will prepare an agenda for the </w:t>
      </w:r>
      <w:r w:rsidR="00AC6B84">
        <w:t>hearing,</w:t>
      </w:r>
      <w:r>
        <w:t xml:space="preserve"> and you will receive a copy of it at least </w:t>
      </w:r>
      <w:r w:rsidR="008D3B73">
        <w:t>five</w:t>
      </w:r>
      <w:r>
        <w:t xml:space="preserve"> working days before the hearing.</w:t>
      </w:r>
      <w:r w:rsidR="00AC6B84">
        <w:t xml:space="preserve"> </w:t>
      </w:r>
      <w:r>
        <w:t>The agenda will contain the procedure and any officer reports.</w:t>
      </w:r>
    </w:p>
    <w:p w14:paraId="10896EF6" w14:textId="7969DF96" w:rsidR="00067CB1" w:rsidRDefault="00E116DC" w:rsidP="00DD4BD6">
      <w:pPr>
        <w:ind w:left="567"/>
      </w:pPr>
      <w:r>
        <w:t xml:space="preserve">You can be represented by a solicitor, or supported by a friend or colleague, at the hearing. We will write to let you know the decision of the </w:t>
      </w:r>
      <w:r w:rsidR="000968D5">
        <w:t>Appeals</w:t>
      </w:r>
      <w:r>
        <w:t xml:space="preserve"> Committee within </w:t>
      </w:r>
      <w:r w:rsidR="008D3B73">
        <w:t>five</w:t>
      </w:r>
      <w:r>
        <w:t xml:space="preserve"> working days of the hearing.</w:t>
      </w:r>
    </w:p>
    <w:p w14:paraId="5FD2D23A" w14:textId="2B199330" w:rsidR="00067CB1" w:rsidRDefault="00067CB1" w:rsidP="00067CB1"/>
    <w:p w14:paraId="0F3065EB" w14:textId="76D989CB" w:rsidR="00067CB1" w:rsidRDefault="00067CB1" w:rsidP="00067CB1"/>
    <w:p w14:paraId="77E469BC" w14:textId="77777777" w:rsidR="00762206" w:rsidRDefault="00762206">
      <w:pPr>
        <w:spacing w:after="160" w:line="259" w:lineRule="auto"/>
      </w:pPr>
      <w:r>
        <w:br w:type="page"/>
      </w:r>
    </w:p>
    <w:p w14:paraId="534E87E4" w14:textId="18CD41F0" w:rsidR="002F6F14" w:rsidRPr="00762206" w:rsidRDefault="002F6F14" w:rsidP="00672EFA">
      <w:pPr>
        <w:rPr>
          <w:b/>
          <w:bCs/>
        </w:rPr>
      </w:pPr>
      <w:r w:rsidRPr="00762206">
        <w:rPr>
          <w:b/>
          <w:bCs/>
        </w:rPr>
        <w:lastRenderedPageBreak/>
        <w:t xml:space="preserve">Appendix </w:t>
      </w:r>
      <w:r w:rsidR="00492377">
        <w:rPr>
          <w:b/>
          <w:bCs/>
        </w:rPr>
        <w:t>A</w:t>
      </w:r>
    </w:p>
    <w:p w14:paraId="6186AD30" w14:textId="05DD4E4C" w:rsidR="002F6F14" w:rsidRDefault="002F6F14" w:rsidP="00672EFA"/>
    <w:tbl>
      <w:tblPr>
        <w:tblStyle w:val="TableGrid"/>
        <w:tblW w:w="0" w:type="auto"/>
        <w:tblLook w:val="04A0" w:firstRow="1" w:lastRow="0" w:firstColumn="1" w:lastColumn="0" w:noHBand="0" w:noVBand="1"/>
      </w:tblPr>
      <w:tblGrid>
        <w:gridCol w:w="1502"/>
        <w:gridCol w:w="1084"/>
        <w:gridCol w:w="1237"/>
        <w:gridCol w:w="1275"/>
        <w:gridCol w:w="2417"/>
        <w:gridCol w:w="1501"/>
      </w:tblGrid>
      <w:tr w:rsidR="002F6F14" w14:paraId="7A19665B" w14:textId="77777777" w:rsidTr="00A11868">
        <w:tc>
          <w:tcPr>
            <w:tcW w:w="1502" w:type="dxa"/>
            <w:vAlign w:val="center"/>
          </w:tcPr>
          <w:p w14:paraId="4C4A292D" w14:textId="764AEECD" w:rsidR="002F6F14" w:rsidRPr="00762206" w:rsidRDefault="002F6F14" w:rsidP="00762206">
            <w:pPr>
              <w:jc w:val="center"/>
              <w:rPr>
                <w:b/>
                <w:bCs/>
              </w:rPr>
            </w:pPr>
            <w:r w:rsidRPr="00762206">
              <w:rPr>
                <w:b/>
                <w:bCs/>
              </w:rPr>
              <w:t>Market Day</w:t>
            </w:r>
          </w:p>
        </w:tc>
        <w:tc>
          <w:tcPr>
            <w:tcW w:w="1084" w:type="dxa"/>
            <w:vAlign w:val="center"/>
          </w:tcPr>
          <w:p w14:paraId="541A753E" w14:textId="6D6D9BF4" w:rsidR="002F6F14" w:rsidRPr="00762206" w:rsidRDefault="002F6F14" w:rsidP="00762206">
            <w:pPr>
              <w:jc w:val="center"/>
              <w:rPr>
                <w:b/>
                <w:bCs/>
              </w:rPr>
            </w:pPr>
            <w:r w:rsidRPr="00762206">
              <w:rPr>
                <w:b/>
                <w:bCs/>
              </w:rPr>
              <w:t>Earliest arrival</w:t>
            </w:r>
          </w:p>
        </w:tc>
        <w:tc>
          <w:tcPr>
            <w:tcW w:w="1237" w:type="dxa"/>
            <w:vAlign w:val="center"/>
          </w:tcPr>
          <w:p w14:paraId="1610B9D2" w14:textId="053B1A7F" w:rsidR="002F6F14" w:rsidRPr="00762206" w:rsidRDefault="002F6F14" w:rsidP="00762206">
            <w:pPr>
              <w:jc w:val="center"/>
              <w:rPr>
                <w:b/>
                <w:bCs/>
              </w:rPr>
            </w:pPr>
            <w:r w:rsidRPr="00762206">
              <w:rPr>
                <w:b/>
                <w:bCs/>
              </w:rPr>
              <w:t>Vehicles offsite</w:t>
            </w:r>
          </w:p>
        </w:tc>
        <w:tc>
          <w:tcPr>
            <w:tcW w:w="1275" w:type="dxa"/>
            <w:vAlign w:val="center"/>
          </w:tcPr>
          <w:p w14:paraId="1AB56F27" w14:textId="3987BEF7" w:rsidR="002F6F14" w:rsidRPr="00762206" w:rsidRDefault="002F6F14" w:rsidP="00762206">
            <w:pPr>
              <w:jc w:val="center"/>
              <w:rPr>
                <w:b/>
                <w:bCs/>
              </w:rPr>
            </w:pPr>
            <w:r w:rsidRPr="00762206">
              <w:rPr>
                <w:b/>
                <w:bCs/>
              </w:rPr>
              <w:t>Loading</w:t>
            </w:r>
          </w:p>
        </w:tc>
        <w:tc>
          <w:tcPr>
            <w:tcW w:w="2417" w:type="dxa"/>
            <w:vAlign w:val="center"/>
          </w:tcPr>
          <w:p w14:paraId="3D75F80B" w14:textId="39FAE97E" w:rsidR="002F6F14" w:rsidRPr="00762206" w:rsidRDefault="002F6F14" w:rsidP="00762206">
            <w:pPr>
              <w:jc w:val="center"/>
              <w:rPr>
                <w:b/>
                <w:bCs/>
              </w:rPr>
            </w:pPr>
            <w:r w:rsidRPr="00762206">
              <w:rPr>
                <w:b/>
                <w:bCs/>
              </w:rPr>
              <w:t>Trading hours</w:t>
            </w:r>
          </w:p>
        </w:tc>
        <w:tc>
          <w:tcPr>
            <w:tcW w:w="1501" w:type="dxa"/>
            <w:vAlign w:val="center"/>
          </w:tcPr>
          <w:p w14:paraId="71B9A5C5" w14:textId="0FC8B246" w:rsidR="002F6F14" w:rsidRPr="00762206" w:rsidRDefault="002F6F14" w:rsidP="00762206">
            <w:pPr>
              <w:jc w:val="center"/>
              <w:rPr>
                <w:b/>
                <w:bCs/>
              </w:rPr>
            </w:pPr>
            <w:r w:rsidRPr="00762206">
              <w:rPr>
                <w:b/>
                <w:bCs/>
              </w:rPr>
              <w:t>Traders offsite</w:t>
            </w:r>
          </w:p>
        </w:tc>
      </w:tr>
      <w:tr w:rsidR="002F6F14" w14:paraId="29717535" w14:textId="77777777" w:rsidTr="00A11868">
        <w:tc>
          <w:tcPr>
            <w:tcW w:w="1502" w:type="dxa"/>
            <w:vAlign w:val="center"/>
          </w:tcPr>
          <w:p w14:paraId="3B78B190" w14:textId="61654361" w:rsidR="002F6F14" w:rsidRDefault="002F6F14" w:rsidP="00672EFA">
            <w:r>
              <w:t>Sunday</w:t>
            </w:r>
          </w:p>
        </w:tc>
        <w:tc>
          <w:tcPr>
            <w:tcW w:w="1084" w:type="dxa"/>
            <w:vAlign w:val="center"/>
          </w:tcPr>
          <w:p w14:paraId="2040A892" w14:textId="3469ECC9" w:rsidR="002F6F14" w:rsidRDefault="00513C36" w:rsidP="00672EFA">
            <w:r>
              <w:t>6am</w:t>
            </w:r>
          </w:p>
        </w:tc>
        <w:tc>
          <w:tcPr>
            <w:tcW w:w="1237" w:type="dxa"/>
            <w:vAlign w:val="center"/>
          </w:tcPr>
          <w:p w14:paraId="6B8FB8E9" w14:textId="151C0CDD" w:rsidR="002F6F14" w:rsidRDefault="00513C36" w:rsidP="00672EFA">
            <w:r>
              <w:t>9:30am</w:t>
            </w:r>
          </w:p>
        </w:tc>
        <w:tc>
          <w:tcPr>
            <w:tcW w:w="1275" w:type="dxa"/>
            <w:vAlign w:val="center"/>
          </w:tcPr>
          <w:p w14:paraId="03B5B49D" w14:textId="01178EE0" w:rsidR="002F6F14" w:rsidRDefault="00513C36" w:rsidP="00672EFA">
            <w:r>
              <w:t>2pm</w:t>
            </w:r>
          </w:p>
        </w:tc>
        <w:tc>
          <w:tcPr>
            <w:tcW w:w="2417" w:type="dxa"/>
            <w:vAlign w:val="center"/>
          </w:tcPr>
          <w:p w14:paraId="6CDEA926" w14:textId="58E2CE8A" w:rsidR="002F6F14" w:rsidRDefault="00513C36" w:rsidP="00672EFA">
            <w:r>
              <w:t>8am to 2pm</w:t>
            </w:r>
          </w:p>
        </w:tc>
        <w:tc>
          <w:tcPr>
            <w:tcW w:w="1501" w:type="dxa"/>
            <w:vAlign w:val="center"/>
          </w:tcPr>
          <w:p w14:paraId="350C06E6" w14:textId="06385100" w:rsidR="002F6F14" w:rsidRDefault="00513C36" w:rsidP="00672EFA">
            <w:r>
              <w:t>4pm</w:t>
            </w:r>
          </w:p>
        </w:tc>
      </w:tr>
      <w:tr w:rsidR="00513C36" w14:paraId="37213A38" w14:textId="77777777" w:rsidTr="00A11868">
        <w:tc>
          <w:tcPr>
            <w:tcW w:w="1502" w:type="dxa"/>
            <w:vAlign w:val="center"/>
          </w:tcPr>
          <w:p w14:paraId="00AA28F5" w14:textId="58F682B8" w:rsidR="00513C36" w:rsidRDefault="00513C36" w:rsidP="00672EFA">
            <w:r>
              <w:t>Monday</w:t>
            </w:r>
          </w:p>
        </w:tc>
        <w:tc>
          <w:tcPr>
            <w:tcW w:w="1084" w:type="dxa"/>
            <w:vAlign w:val="center"/>
          </w:tcPr>
          <w:p w14:paraId="1AF1E30C" w14:textId="04B5C09E" w:rsidR="00513C36" w:rsidRDefault="00513C36" w:rsidP="00672EFA">
            <w:r>
              <w:t>6am</w:t>
            </w:r>
          </w:p>
        </w:tc>
        <w:tc>
          <w:tcPr>
            <w:tcW w:w="1237" w:type="dxa"/>
            <w:vAlign w:val="center"/>
          </w:tcPr>
          <w:p w14:paraId="4CA004FF" w14:textId="4BAB1363" w:rsidR="00513C36" w:rsidRDefault="00513C36" w:rsidP="00672EFA">
            <w:r>
              <w:t>9:30am</w:t>
            </w:r>
          </w:p>
        </w:tc>
        <w:tc>
          <w:tcPr>
            <w:tcW w:w="1275" w:type="dxa"/>
            <w:vAlign w:val="center"/>
          </w:tcPr>
          <w:p w14:paraId="31EC9479" w14:textId="7D139A52" w:rsidR="00513C36" w:rsidRDefault="00513C36" w:rsidP="00672EFA">
            <w:r>
              <w:t>2pm</w:t>
            </w:r>
          </w:p>
        </w:tc>
        <w:tc>
          <w:tcPr>
            <w:tcW w:w="2417" w:type="dxa"/>
            <w:vAlign w:val="center"/>
          </w:tcPr>
          <w:p w14:paraId="5C08C26B" w14:textId="7414486D" w:rsidR="00513C36" w:rsidRDefault="00513C36" w:rsidP="00672EFA">
            <w:r>
              <w:t>8am to 2pm</w:t>
            </w:r>
          </w:p>
        </w:tc>
        <w:tc>
          <w:tcPr>
            <w:tcW w:w="1501" w:type="dxa"/>
            <w:vAlign w:val="center"/>
          </w:tcPr>
          <w:p w14:paraId="57176241" w14:textId="492B7B8D" w:rsidR="00513C36" w:rsidRDefault="00513C36" w:rsidP="00672EFA">
            <w:r>
              <w:t>4pm</w:t>
            </w:r>
          </w:p>
        </w:tc>
      </w:tr>
      <w:tr w:rsidR="00513C36" w14:paraId="3A161013" w14:textId="77777777" w:rsidTr="00A11868">
        <w:tc>
          <w:tcPr>
            <w:tcW w:w="1502" w:type="dxa"/>
            <w:vAlign w:val="center"/>
          </w:tcPr>
          <w:p w14:paraId="10C351AF" w14:textId="7C104894" w:rsidR="00513C36" w:rsidRDefault="00513C36" w:rsidP="00672EFA">
            <w:r>
              <w:t>Tuesday</w:t>
            </w:r>
          </w:p>
        </w:tc>
        <w:tc>
          <w:tcPr>
            <w:tcW w:w="1084" w:type="dxa"/>
            <w:vAlign w:val="center"/>
          </w:tcPr>
          <w:p w14:paraId="30216A29" w14:textId="31C1A2F8" w:rsidR="00513C36" w:rsidRDefault="00513C36" w:rsidP="00672EFA">
            <w:r>
              <w:t>6am</w:t>
            </w:r>
          </w:p>
        </w:tc>
        <w:tc>
          <w:tcPr>
            <w:tcW w:w="1237" w:type="dxa"/>
            <w:vAlign w:val="center"/>
          </w:tcPr>
          <w:p w14:paraId="0CF27A98" w14:textId="6C95D16B" w:rsidR="00513C36" w:rsidRDefault="00513C36" w:rsidP="00672EFA">
            <w:r>
              <w:t>9:30am</w:t>
            </w:r>
          </w:p>
        </w:tc>
        <w:tc>
          <w:tcPr>
            <w:tcW w:w="1275" w:type="dxa"/>
            <w:vAlign w:val="center"/>
          </w:tcPr>
          <w:p w14:paraId="4D55C893" w14:textId="4A8FE118" w:rsidR="00513C36" w:rsidRDefault="00513C36" w:rsidP="00672EFA">
            <w:r>
              <w:t>2pm</w:t>
            </w:r>
          </w:p>
        </w:tc>
        <w:tc>
          <w:tcPr>
            <w:tcW w:w="2417" w:type="dxa"/>
            <w:vAlign w:val="center"/>
          </w:tcPr>
          <w:p w14:paraId="6EFC8172" w14:textId="0CBB2CDD" w:rsidR="00513C36" w:rsidRDefault="00513C36" w:rsidP="00672EFA">
            <w:r>
              <w:t>8am to 2pm</w:t>
            </w:r>
          </w:p>
        </w:tc>
        <w:tc>
          <w:tcPr>
            <w:tcW w:w="1501" w:type="dxa"/>
            <w:vAlign w:val="center"/>
          </w:tcPr>
          <w:p w14:paraId="67FEEEA5" w14:textId="03B4D748" w:rsidR="00513C36" w:rsidRDefault="00513C36" w:rsidP="00672EFA">
            <w:r>
              <w:t>4pm</w:t>
            </w:r>
          </w:p>
        </w:tc>
      </w:tr>
      <w:tr w:rsidR="00513C36" w14:paraId="7E8C27AA" w14:textId="77777777" w:rsidTr="00A11868">
        <w:tc>
          <w:tcPr>
            <w:tcW w:w="1502" w:type="dxa"/>
            <w:vAlign w:val="center"/>
          </w:tcPr>
          <w:p w14:paraId="7B738476" w14:textId="2B0C8574" w:rsidR="00513C36" w:rsidRDefault="00513C36" w:rsidP="00672EFA">
            <w:r>
              <w:t>Wednesday</w:t>
            </w:r>
          </w:p>
        </w:tc>
        <w:tc>
          <w:tcPr>
            <w:tcW w:w="1084" w:type="dxa"/>
            <w:vAlign w:val="center"/>
          </w:tcPr>
          <w:p w14:paraId="19ADA1B9" w14:textId="75A83311" w:rsidR="00513C36" w:rsidRDefault="00513C36" w:rsidP="00672EFA">
            <w:r>
              <w:t>6am</w:t>
            </w:r>
          </w:p>
        </w:tc>
        <w:tc>
          <w:tcPr>
            <w:tcW w:w="1237" w:type="dxa"/>
            <w:vAlign w:val="center"/>
          </w:tcPr>
          <w:p w14:paraId="3521FD9D" w14:textId="7C73111B" w:rsidR="00513C36" w:rsidRDefault="00647A86" w:rsidP="00672EFA">
            <w:r>
              <w:t>9:30am</w:t>
            </w:r>
          </w:p>
        </w:tc>
        <w:tc>
          <w:tcPr>
            <w:tcW w:w="1275" w:type="dxa"/>
            <w:vAlign w:val="center"/>
          </w:tcPr>
          <w:p w14:paraId="740B4DD8" w14:textId="564F4F4D" w:rsidR="00513C36" w:rsidRDefault="00513C36" w:rsidP="00672EFA">
            <w:r>
              <w:t>4:30pm</w:t>
            </w:r>
          </w:p>
        </w:tc>
        <w:tc>
          <w:tcPr>
            <w:tcW w:w="2417" w:type="dxa"/>
            <w:vAlign w:val="center"/>
          </w:tcPr>
          <w:p w14:paraId="70B64131" w14:textId="3BA23169" w:rsidR="00513C36" w:rsidRDefault="00513C36" w:rsidP="00672EFA">
            <w:r>
              <w:t>8:30am to 4:30pm</w:t>
            </w:r>
          </w:p>
        </w:tc>
        <w:tc>
          <w:tcPr>
            <w:tcW w:w="1501" w:type="dxa"/>
            <w:vAlign w:val="center"/>
          </w:tcPr>
          <w:p w14:paraId="1AEFDA08" w14:textId="5639013E" w:rsidR="00513C36" w:rsidRDefault="00513C36" w:rsidP="00672EFA">
            <w:r>
              <w:t>6</w:t>
            </w:r>
            <w:r w:rsidR="006D387A">
              <w:t>:30</w:t>
            </w:r>
            <w:r>
              <w:t>pm</w:t>
            </w:r>
          </w:p>
        </w:tc>
      </w:tr>
      <w:tr w:rsidR="00513C36" w14:paraId="3B3EBD92" w14:textId="77777777" w:rsidTr="00A11868">
        <w:tc>
          <w:tcPr>
            <w:tcW w:w="1502" w:type="dxa"/>
            <w:vAlign w:val="center"/>
          </w:tcPr>
          <w:p w14:paraId="61DA9EE4" w14:textId="31942F5F" w:rsidR="00513C36" w:rsidRDefault="00513C36" w:rsidP="00672EFA">
            <w:r>
              <w:t>Thursday</w:t>
            </w:r>
          </w:p>
        </w:tc>
        <w:tc>
          <w:tcPr>
            <w:tcW w:w="1084" w:type="dxa"/>
            <w:vAlign w:val="center"/>
          </w:tcPr>
          <w:p w14:paraId="1B0E6DAB" w14:textId="4E78E151" w:rsidR="00513C36" w:rsidRDefault="00513C36" w:rsidP="00672EFA">
            <w:r>
              <w:t>6am</w:t>
            </w:r>
          </w:p>
        </w:tc>
        <w:tc>
          <w:tcPr>
            <w:tcW w:w="1237" w:type="dxa"/>
            <w:vAlign w:val="center"/>
          </w:tcPr>
          <w:p w14:paraId="1391EE9F" w14:textId="0E68BE77" w:rsidR="00513C36" w:rsidRDefault="00513C36" w:rsidP="00672EFA">
            <w:r>
              <w:t>9:30am</w:t>
            </w:r>
          </w:p>
        </w:tc>
        <w:tc>
          <w:tcPr>
            <w:tcW w:w="1275" w:type="dxa"/>
            <w:vAlign w:val="center"/>
          </w:tcPr>
          <w:p w14:paraId="607C17C3" w14:textId="635F8D22" w:rsidR="00513C36" w:rsidRDefault="00513C36" w:rsidP="00672EFA">
            <w:r>
              <w:t>2pm</w:t>
            </w:r>
          </w:p>
        </w:tc>
        <w:tc>
          <w:tcPr>
            <w:tcW w:w="2417" w:type="dxa"/>
            <w:vAlign w:val="center"/>
          </w:tcPr>
          <w:p w14:paraId="13A8710E" w14:textId="63B62A24" w:rsidR="00513C36" w:rsidRDefault="00513C36" w:rsidP="00672EFA">
            <w:r>
              <w:t>8am to 2pm</w:t>
            </w:r>
          </w:p>
        </w:tc>
        <w:tc>
          <w:tcPr>
            <w:tcW w:w="1501" w:type="dxa"/>
            <w:vAlign w:val="center"/>
          </w:tcPr>
          <w:p w14:paraId="4005D810" w14:textId="5E7B8A48" w:rsidR="00513C36" w:rsidRDefault="00513C36" w:rsidP="00672EFA">
            <w:r>
              <w:t>4pm</w:t>
            </w:r>
          </w:p>
        </w:tc>
      </w:tr>
      <w:tr w:rsidR="00513C36" w14:paraId="5064743B" w14:textId="77777777" w:rsidTr="00A11868">
        <w:tc>
          <w:tcPr>
            <w:tcW w:w="1502" w:type="dxa"/>
            <w:vAlign w:val="center"/>
          </w:tcPr>
          <w:p w14:paraId="70FB691F" w14:textId="656958DF" w:rsidR="00513C36" w:rsidRDefault="00513C36" w:rsidP="00672EFA">
            <w:r>
              <w:t>Friday</w:t>
            </w:r>
          </w:p>
        </w:tc>
        <w:tc>
          <w:tcPr>
            <w:tcW w:w="1084" w:type="dxa"/>
            <w:vAlign w:val="center"/>
          </w:tcPr>
          <w:p w14:paraId="77FCB75B" w14:textId="00855DBB" w:rsidR="00513C36" w:rsidRDefault="00513C36" w:rsidP="00672EFA">
            <w:r>
              <w:t>6am</w:t>
            </w:r>
          </w:p>
        </w:tc>
        <w:tc>
          <w:tcPr>
            <w:tcW w:w="1237" w:type="dxa"/>
            <w:vAlign w:val="center"/>
          </w:tcPr>
          <w:p w14:paraId="351309E2" w14:textId="17697FB7" w:rsidR="00513C36" w:rsidRDefault="00513C36" w:rsidP="00672EFA">
            <w:r>
              <w:t>9:30am</w:t>
            </w:r>
          </w:p>
        </w:tc>
        <w:tc>
          <w:tcPr>
            <w:tcW w:w="1275" w:type="dxa"/>
            <w:vAlign w:val="center"/>
          </w:tcPr>
          <w:p w14:paraId="366EE544" w14:textId="45554C79" w:rsidR="00513C36" w:rsidRDefault="00513C36" w:rsidP="00672EFA">
            <w:r>
              <w:t>2pm</w:t>
            </w:r>
          </w:p>
        </w:tc>
        <w:tc>
          <w:tcPr>
            <w:tcW w:w="2417" w:type="dxa"/>
            <w:vAlign w:val="center"/>
          </w:tcPr>
          <w:p w14:paraId="575E2417" w14:textId="74639DC0" w:rsidR="00513C36" w:rsidRDefault="00513C36" w:rsidP="00672EFA">
            <w:r>
              <w:t>8am to 2pm</w:t>
            </w:r>
          </w:p>
        </w:tc>
        <w:tc>
          <w:tcPr>
            <w:tcW w:w="1501" w:type="dxa"/>
            <w:vAlign w:val="center"/>
          </w:tcPr>
          <w:p w14:paraId="519B5DA5" w14:textId="2CA7C48A" w:rsidR="00513C36" w:rsidRDefault="00513C36" w:rsidP="00672EFA">
            <w:r>
              <w:t>4pm</w:t>
            </w:r>
          </w:p>
        </w:tc>
      </w:tr>
      <w:tr w:rsidR="002F6F14" w14:paraId="47630644" w14:textId="77777777" w:rsidTr="00A11868">
        <w:tc>
          <w:tcPr>
            <w:tcW w:w="1502" w:type="dxa"/>
            <w:vAlign w:val="center"/>
          </w:tcPr>
          <w:p w14:paraId="58E547BE" w14:textId="065D04A4" w:rsidR="002F6F14" w:rsidRDefault="002F6F14" w:rsidP="00672EFA">
            <w:r>
              <w:t>Saturday</w:t>
            </w:r>
          </w:p>
        </w:tc>
        <w:tc>
          <w:tcPr>
            <w:tcW w:w="1084" w:type="dxa"/>
            <w:vAlign w:val="center"/>
          </w:tcPr>
          <w:p w14:paraId="6EFE34F0" w14:textId="756B3694" w:rsidR="002F6F14" w:rsidRDefault="00513C36" w:rsidP="00672EFA">
            <w:r>
              <w:t>6am</w:t>
            </w:r>
          </w:p>
        </w:tc>
        <w:tc>
          <w:tcPr>
            <w:tcW w:w="1237" w:type="dxa"/>
            <w:vAlign w:val="center"/>
          </w:tcPr>
          <w:p w14:paraId="2941D120" w14:textId="656431D1" w:rsidR="002F6F14" w:rsidRDefault="00647A86" w:rsidP="00672EFA">
            <w:r>
              <w:t>9:30am</w:t>
            </w:r>
          </w:p>
        </w:tc>
        <w:tc>
          <w:tcPr>
            <w:tcW w:w="1275" w:type="dxa"/>
            <w:vAlign w:val="center"/>
          </w:tcPr>
          <w:p w14:paraId="5D008EDE" w14:textId="78672018" w:rsidR="002F6F14" w:rsidRDefault="00513C36" w:rsidP="00672EFA">
            <w:r>
              <w:t>4:30pm</w:t>
            </w:r>
          </w:p>
        </w:tc>
        <w:tc>
          <w:tcPr>
            <w:tcW w:w="2417" w:type="dxa"/>
            <w:vAlign w:val="center"/>
          </w:tcPr>
          <w:p w14:paraId="7975B71B" w14:textId="4AE81208" w:rsidR="002F6F14" w:rsidRDefault="00513C36" w:rsidP="00672EFA">
            <w:r>
              <w:t>8:30am to 4:30pm</w:t>
            </w:r>
          </w:p>
        </w:tc>
        <w:tc>
          <w:tcPr>
            <w:tcW w:w="1501" w:type="dxa"/>
            <w:vAlign w:val="center"/>
          </w:tcPr>
          <w:p w14:paraId="33FE8C8F" w14:textId="5008DC64" w:rsidR="002F6F14" w:rsidRDefault="00513C36" w:rsidP="00672EFA">
            <w:r>
              <w:t>6</w:t>
            </w:r>
            <w:r w:rsidR="006D387A">
              <w:t>:30</w:t>
            </w:r>
            <w:r>
              <w:t>pm</w:t>
            </w:r>
          </w:p>
        </w:tc>
      </w:tr>
    </w:tbl>
    <w:p w14:paraId="16116D17" w14:textId="130B607F" w:rsidR="002F6F14" w:rsidRDefault="002F6F14" w:rsidP="00672EFA"/>
    <w:p w14:paraId="36819445" w14:textId="2421F462" w:rsidR="00E31287" w:rsidRDefault="00E31287" w:rsidP="00672EFA"/>
    <w:p w14:paraId="45A91ADC" w14:textId="037839CD" w:rsidR="00E31287" w:rsidRDefault="00E31287" w:rsidP="00672EFA"/>
    <w:p w14:paraId="364E12B7" w14:textId="6C30B485" w:rsidR="00E31287" w:rsidRDefault="00E31287" w:rsidP="00672EFA"/>
    <w:p w14:paraId="238A3B71" w14:textId="091731E6" w:rsidR="00E31287" w:rsidRDefault="00E31287" w:rsidP="00672EFA"/>
    <w:p w14:paraId="59E201D8" w14:textId="4E6DABA3" w:rsidR="00E31287" w:rsidRDefault="00E31287" w:rsidP="00672EFA"/>
    <w:p w14:paraId="605E62D5" w14:textId="20025E52" w:rsidR="00E31287" w:rsidRDefault="00E31287" w:rsidP="00672EFA"/>
    <w:p w14:paraId="15E93A92" w14:textId="2F78B128" w:rsidR="00E31287" w:rsidRDefault="00E31287" w:rsidP="00672EFA"/>
    <w:p w14:paraId="44311543" w14:textId="2A097AFE" w:rsidR="00E31287" w:rsidRDefault="00E31287" w:rsidP="00672EFA"/>
    <w:p w14:paraId="48C018F9" w14:textId="0C8AD2DD" w:rsidR="00E31287" w:rsidRDefault="00E31287" w:rsidP="00672EFA"/>
    <w:p w14:paraId="44C829EC" w14:textId="4DFD2112" w:rsidR="00E31287" w:rsidRDefault="00E31287" w:rsidP="00672EFA"/>
    <w:p w14:paraId="02EA7D52" w14:textId="78D654BA" w:rsidR="00E31287" w:rsidRDefault="00E31287" w:rsidP="00672EFA"/>
    <w:p w14:paraId="517D6EA4" w14:textId="540A58ED" w:rsidR="00E31287" w:rsidRDefault="00E31287" w:rsidP="00672EFA"/>
    <w:p w14:paraId="2C0263A6" w14:textId="72B5B231" w:rsidR="00E31287" w:rsidRDefault="00E31287" w:rsidP="00672EFA"/>
    <w:p w14:paraId="75B9BE64" w14:textId="4ED2B9A8" w:rsidR="00E31287" w:rsidRDefault="00E31287" w:rsidP="00E31287">
      <w:pPr>
        <w:pStyle w:val="Heading1"/>
      </w:pPr>
      <w:r>
        <w:t>DEFINITIONS USED IN THIS DOCUMENT</w:t>
      </w:r>
    </w:p>
    <w:p w14:paraId="11D03174" w14:textId="77777777" w:rsidR="00E31287" w:rsidRPr="00E31287" w:rsidRDefault="00E31287" w:rsidP="00E31287"/>
    <w:tbl>
      <w:tblPr>
        <w:tblStyle w:val="TableGrid"/>
        <w:tblW w:w="0" w:type="auto"/>
        <w:tblCellMar>
          <w:left w:w="0" w:type="dxa"/>
          <w:right w:w="0" w:type="dxa"/>
        </w:tblCellMar>
        <w:tblLook w:val="04A0" w:firstRow="1" w:lastRow="0" w:firstColumn="1" w:lastColumn="0" w:noHBand="0" w:noVBand="1"/>
      </w:tblPr>
      <w:tblGrid>
        <w:gridCol w:w="2122"/>
        <w:gridCol w:w="6894"/>
      </w:tblGrid>
      <w:tr w:rsidR="00E72917" w14:paraId="13CDAC9A" w14:textId="77777777" w:rsidTr="546FEBDB">
        <w:tc>
          <w:tcPr>
            <w:tcW w:w="2122" w:type="dxa"/>
            <w:vAlign w:val="center"/>
          </w:tcPr>
          <w:p w14:paraId="7AE58A0D" w14:textId="0B57B1FA" w:rsidR="00E72917" w:rsidRPr="00A22044" w:rsidRDefault="00E72917" w:rsidP="00D4431A">
            <w:pPr>
              <w:rPr>
                <w:rStyle w:val="Strong"/>
              </w:rPr>
            </w:pPr>
            <w:r w:rsidRPr="00E72917">
              <w:rPr>
                <w:rStyle w:val="Strong"/>
              </w:rPr>
              <w:t>“we”</w:t>
            </w:r>
          </w:p>
        </w:tc>
        <w:tc>
          <w:tcPr>
            <w:tcW w:w="6894" w:type="dxa"/>
          </w:tcPr>
          <w:p w14:paraId="52EE1CA4" w14:textId="0F2A3D6B" w:rsidR="00E72917" w:rsidRDefault="00E72917" w:rsidP="00D4431A">
            <w:r>
              <w:t>O</w:t>
            </w:r>
            <w:r w:rsidRPr="00E72917">
              <w:t>fficers employed by St Albans City &amp; District Council to carry out the Markets function</w:t>
            </w:r>
          </w:p>
        </w:tc>
      </w:tr>
      <w:tr w:rsidR="00E72917" w14:paraId="44CB043E" w14:textId="77777777" w:rsidTr="546FEBDB">
        <w:tc>
          <w:tcPr>
            <w:tcW w:w="2122" w:type="dxa"/>
            <w:vAlign w:val="center"/>
          </w:tcPr>
          <w:p w14:paraId="4A3ED325" w14:textId="5F28B08E" w:rsidR="00E72917" w:rsidRPr="00A22044" w:rsidRDefault="00E72917" w:rsidP="00D4431A">
            <w:pPr>
              <w:rPr>
                <w:rStyle w:val="Strong"/>
              </w:rPr>
            </w:pPr>
            <w:r w:rsidRPr="00E72917">
              <w:rPr>
                <w:rStyle w:val="Strong"/>
              </w:rPr>
              <w:t>“you/your”</w:t>
            </w:r>
          </w:p>
        </w:tc>
        <w:tc>
          <w:tcPr>
            <w:tcW w:w="6894" w:type="dxa"/>
          </w:tcPr>
          <w:p w14:paraId="67370516" w14:textId="55431ADF" w:rsidR="00E72917" w:rsidRDefault="00E72917" w:rsidP="00D4431A">
            <w:r>
              <w:t>T</w:t>
            </w:r>
            <w:r w:rsidRPr="00E72917">
              <w:t>he Trader, or employee of the Trader, operating on any market managed or licensed by St Albans City &amp; District. Including Trader, Regular Trader, and Casual Trader.</w:t>
            </w:r>
          </w:p>
        </w:tc>
      </w:tr>
      <w:tr w:rsidR="00D4431A" w14:paraId="6BE00EEA" w14:textId="77777777" w:rsidTr="546FEBDB">
        <w:tc>
          <w:tcPr>
            <w:tcW w:w="2122" w:type="dxa"/>
            <w:vAlign w:val="center"/>
          </w:tcPr>
          <w:p w14:paraId="4DAA3233" w14:textId="484B1A82" w:rsidR="00D4431A" w:rsidRPr="00A22044" w:rsidRDefault="00D4431A" w:rsidP="00D4431A">
            <w:pPr>
              <w:rPr>
                <w:rStyle w:val="Strong"/>
              </w:rPr>
            </w:pPr>
            <w:r w:rsidRPr="00A22044">
              <w:rPr>
                <w:rStyle w:val="Strong"/>
              </w:rPr>
              <w:t>Casual Trader</w:t>
            </w:r>
          </w:p>
        </w:tc>
        <w:tc>
          <w:tcPr>
            <w:tcW w:w="6894" w:type="dxa"/>
          </w:tcPr>
          <w:p w14:paraId="1554A8E5" w14:textId="0444B995" w:rsidR="00D4431A" w:rsidRDefault="00D4431A" w:rsidP="00D4431A">
            <w:r>
              <w:t>A Trader who has been granted temporary use of a Pitch to trade. This classification is confirmed in the Trader Agreement.</w:t>
            </w:r>
          </w:p>
        </w:tc>
      </w:tr>
      <w:tr w:rsidR="00E31287" w14:paraId="3F6B88C4" w14:textId="77777777" w:rsidTr="546FEBDB">
        <w:tc>
          <w:tcPr>
            <w:tcW w:w="2122" w:type="dxa"/>
            <w:vAlign w:val="center"/>
          </w:tcPr>
          <w:p w14:paraId="71C9FC29" w14:textId="77777777" w:rsidR="00E31287" w:rsidRPr="00A22044" w:rsidRDefault="00E31287">
            <w:pPr>
              <w:rPr>
                <w:rStyle w:val="Strong"/>
              </w:rPr>
            </w:pPr>
            <w:r w:rsidRPr="00A22044">
              <w:rPr>
                <w:rStyle w:val="Strong"/>
              </w:rPr>
              <w:t>Charter</w:t>
            </w:r>
          </w:p>
        </w:tc>
        <w:tc>
          <w:tcPr>
            <w:tcW w:w="6894" w:type="dxa"/>
          </w:tcPr>
          <w:p w14:paraId="6CDB9838" w14:textId="77777777" w:rsidR="00E31287" w:rsidRDefault="00E31287">
            <w:r>
              <w:t>The granting of a weekly market in a specific town.</w:t>
            </w:r>
          </w:p>
        </w:tc>
      </w:tr>
      <w:tr w:rsidR="00E31287" w14:paraId="448C5EB2" w14:textId="77777777" w:rsidTr="546FEBDB">
        <w:tc>
          <w:tcPr>
            <w:tcW w:w="2122" w:type="dxa"/>
            <w:vAlign w:val="center"/>
          </w:tcPr>
          <w:p w14:paraId="1B6A9AC0" w14:textId="7E9C30B4" w:rsidR="00E31287" w:rsidRPr="00A22044" w:rsidRDefault="00E31287">
            <w:pPr>
              <w:rPr>
                <w:rStyle w:val="Strong"/>
              </w:rPr>
            </w:pPr>
            <w:r w:rsidRPr="00A22044">
              <w:rPr>
                <w:rStyle w:val="Strong"/>
              </w:rPr>
              <w:t>The Council</w:t>
            </w:r>
          </w:p>
        </w:tc>
        <w:tc>
          <w:tcPr>
            <w:tcW w:w="6894" w:type="dxa"/>
          </w:tcPr>
          <w:p w14:paraId="63BF7F88" w14:textId="17F0927D" w:rsidR="00E31287" w:rsidRDefault="00E31287">
            <w:r>
              <w:t>St Albans City and District Council</w:t>
            </w:r>
            <w:r w:rsidR="00EC4BCF">
              <w:t xml:space="preserve"> </w:t>
            </w:r>
            <w:r w:rsidR="00A1775E">
              <w:t>represented by an officers employed by the Council to carry out the Markets function.</w:t>
            </w:r>
          </w:p>
        </w:tc>
      </w:tr>
      <w:tr w:rsidR="00D4431A" w14:paraId="0C432C0D" w14:textId="77777777" w:rsidTr="546FEBDB">
        <w:tc>
          <w:tcPr>
            <w:tcW w:w="2122" w:type="dxa"/>
            <w:vAlign w:val="center"/>
          </w:tcPr>
          <w:p w14:paraId="5819A7C8" w14:textId="5AF89100" w:rsidR="00D4431A" w:rsidRPr="00A22044" w:rsidRDefault="00D4431A" w:rsidP="00D4431A">
            <w:pPr>
              <w:rPr>
                <w:rStyle w:val="Strong"/>
              </w:rPr>
            </w:pPr>
            <w:r w:rsidRPr="00A22044">
              <w:rPr>
                <w:rStyle w:val="Strong"/>
              </w:rPr>
              <w:t xml:space="preserve">Loading &amp; </w:t>
            </w:r>
            <w:proofErr w:type="gramStart"/>
            <w:r w:rsidRPr="00A22044">
              <w:rPr>
                <w:rStyle w:val="Strong"/>
              </w:rPr>
              <w:t>Unloading</w:t>
            </w:r>
            <w:proofErr w:type="gramEnd"/>
          </w:p>
        </w:tc>
        <w:tc>
          <w:tcPr>
            <w:tcW w:w="6894" w:type="dxa"/>
          </w:tcPr>
          <w:p w14:paraId="6B468AAE" w14:textId="0CDF8665" w:rsidR="00D4431A" w:rsidRDefault="00D4431A" w:rsidP="00D4431A">
            <w:r>
              <w:t>Means the process of getting goods and equipment in and out of the Traders’ vehicles. This includes the set up or take down of the Stall or Pitch.</w:t>
            </w:r>
          </w:p>
        </w:tc>
      </w:tr>
      <w:tr w:rsidR="009F66D8" w14:paraId="11F2F330" w14:textId="77777777" w:rsidTr="546FEBDB">
        <w:tc>
          <w:tcPr>
            <w:tcW w:w="2122" w:type="dxa"/>
            <w:vAlign w:val="center"/>
          </w:tcPr>
          <w:p w14:paraId="007C65A4" w14:textId="02AD0575" w:rsidR="009F66D8" w:rsidRPr="00A22044" w:rsidRDefault="009F66D8" w:rsidP="009F66D8">
            <w:pPr>
              <w:rPr>
                <w:rStyle w:val="Strong"/>
              </w:rPr>
            </w:pPr>
            <w:r w:rsidRPr="00A22044">
              <w:rPr>
                <w:rStyle w:val="Strong"/>
              </w:rPr>
              <w:t>Market Area</w:t>
            </w:r>
          </w:p>
        </w:tc>
        <w:tc>
          <w:tcPr>
            <w:tcW w:w="6894" w:type="dxa"/>
          </w:tcPr>
          <w:p w14:paraId="3F53EE8A" w14:textId="42B70C01" w:rsidR="009F66D8" w:rsidRDefault="009F66D8" w:rsidP="009F66D8">
            <w:r>
              <w:t>The area as defined in the Charter or as approved by the Council for the Market to take place. A market will have a layout as specified by the Council and the Council remains in control of all space within the Market Area. The layout will determine the location of Pitches permitted for use.</w:t>
            </w:r>
          </w:p>
        </w:tc>
      </w:tr>
      <w:tr w:rsidR="00D4431A" w14:paraId="53DFC11B" w14:textId="77777777" w:rsidTr="546FEBDB">
        <w:tc>
          <w:tcPr>
            <w:tcW w:w="2122" w:type="dxa"/>
            <w:vAlign w:val="center"/>
          </w:tcPr>
          <w:p w14:paraId="07FDA580" w14:textId="65E508AB" w:rsidR="00D4431A" w:rsidRPr="00A22044" w:rsidRDefault="00D4431A" w:rsidP="00D4431A">
            <w:pPr>
              <w:rPr>
                <w:rStyle w:val="Strong"/>
              </w:rPr>
            </w:pPr>
            <w:r w:rsidRPr="00A22044">
              <w:rPr>
                <w:rStyle w:val="Strong"/>
              </w:rPr>
              <w:t>Market Day</w:t>
            </w:r>
          </w:p>
        </w:tc>
        <w:tc>
          <w:tcPr>
            <w:tcW w:w="6894" w:type="dxa"/>
          </w:tcPr>
          <w:p w14:paraId="28C2CA83" w14:textId="41C53F09" w:rsidR="00D4431A" w:rsidRDefault="00D4431A" w:rsidP="00D4431A">
            <w:r>
              <w:t>The day (or days) of the week upon which the Council have approved the holding of a retail market. This may be by means of a Charter or by the Council appointing a market. The current Market Days are Wednesday and Saturday for the Charter Market and the second Sunday of every month for the Farmer’s Market.</w:t>
            </w:r>
          </w:p>
        </w:tc>
      </w:tr>
      <w:tr w:rsidR="00D4431A" w14:paraId="00ED7B88" w14:textId="77777777" w:rsidTr="546FEBDB">
        <w:tc>
          <w:tcPr>
            <w:tcW w:w="2122" w:type="dxa"/>
            <w:vAlign w:val="center"/>
          </w:tcPr>
          <w:p w14:paraId="2DB1D252" w14:textId="7B2B516A" w:rsidR="00D4431A" w:rsidRPr="00A22044" w:rsidRDefault="00D4431A" w:rsidP="00D4431A">
            <w:pPr>
              <w:rPr>
                <w:rStyle w:val="Strong"/>
              </w:rPr>
            </w:pPr>
            <w:r w:rsidRPr="00A22044">
              <w:rPr>
                <w:rStyle w:val="Strong"/>
              </w:rPr>
              <w:t>Permitted Commodities</w:t>
            </w:r>
          </w:p>
        </w:tc>
        <w:tc>
          <w:tcPr>
            <w:tcW w:w="6894" w:type="dxa"/>
          </w:tcPr>
          <w:p w14:paraId="19DE519C" w14:textId="47DF5089" w:rsidR="00D4431A" w:rsidRDefault="00D4431A" w:rsidP="00D4431A">
            <w:r>
              <w:t>Those goods and commodities for which the Trader has approval of the Council to sell at a given market.</w:t>
            </w:r>
          </w:p>
        </w:tc>
      </w:tr>
      <w:tr w:rsidR="00D4431A" w14:paraId="7E45ACD8" w14:textId="77777777" w:rsidTr="546FEBDB">
        <w:tc>
          <w:tcPr>
            <w:tcW w:w="2122" w:type="dxa"/>
            <w:vAlign w:val="center"/>
          </w:tcPr>
          <w:p w14:paraId="501E46A3" w14:textId="5D216984" w:rsidR="00D4431A" w:rsidRPr="00A22044" w:rsidRDefault="00D4431A" w:rsidP="00D4431A">
            <w:pPr>
              <w:rPr>
                <w:rStyle w:val="Strong"/>
              </w:rPr>
            </w:pPr>
            <w:r w:rsidRPr="00A22044">
              <w:rPr>
                <w:rStyle w:val="Strong"/>
              </w:rPr>
              <w:t>Pitch</w:t>
            </w:r>
          </w:p>
        </w:tc>
        <w:tc>
          <w:tcPr>
            <w:tcW w:w="6894" w:type="dxa"/>
          </w:tcPr>
          <w:p w14:paraId="3488C6F6" w14:textId="240DF4A8" w:rsidR="00D4431A" w:rsidRDefault="7310CE72" w:rsidP="00D4431A">
            <w:r>
              <w:t xml:space="preserve">A 3m by 3m wide area wide area of land from which the Trader is authorised to sell Permitted Commodities during the Trading Hours on any given day. The location of Pitches will be determined by the layout as specified by the Council. The </w:t>
            </w:r>
            <w:r>
              <w:lastRenderedPageBreak/>
              <w:t>Council retains all rights to all Pitches/space within the Market Area. Traders have no rights to a specific Pitch and location of a Trader within the market will be determined by the Council.</w:t>
            </w:r>
          </w:p>
        </w:tc>
      </w:tr>
      <w:tr w:rsidR="009F66D8" w14:paraId="00F4F0EC" w14:textId="77777777" w:rsidTr="546FEBDB">
        <w:tc>
          <w:tcPr>
            <w:tcW w:w="2122" w:type="dxa"/>
            <w:vAlign w:val="center"/>
          </w:tcPr>
          <w:p w14:paraId="259922D3" w14:textId="5B678259" w:rsidR="009F66D8" w:rsidRPr="00A22044" w:rsidRDefault="009F66D8" w:rsidP="009F66D8">
            <w:pPr>
              <w:rPr>
                <w:rStyle w:val="Strong"/>
              </w:rPr>
            </w:pPr>
            <w:r w:rsidRPr="00A22044">
              <w:rPr>
                <w:rStyle w:val="Strong"/>
              </w:rPr>
              <w:lastRenderedPageBreak/>
              <w:t>Regular Trader</w:t>
            </w:r>
          </w:p>
        </w:tc>
        <w:tc>
          <w:tcPr>
            <w:tcW w:w="6894" w:type="dxa"/>
          </w:tcPr>
          <w:p w14:paraId="7ED9B4AB" w14:textId="2D006B5F" w:rsidR="009F66D8" w:rsidRDefault="009F66D8" w:rsidP="009F66D8">
            <w:r>
              <w:t>A Trader who has been approved to trade on a specified market and who makes payments in advance. This classification is confirmed in the Trader Agreement.</w:t>
            </w:r>
          </w:p>
        </w:tc>
      </w:tr>
      <w:tr w:rsidR="009F66D8" w14:paraId="6E794700" w14:textId="77777777" w:rsidTr="546FEBDB">
        <w:tc>
          <w:tcPr>
            <w:tcW w:w="2122" w:type="dxa"/>
            <w:vAlign w:val="center"/>
          </w:tcPr>
          <w:p w14:paraId="5A191481" w14:textId="127E067E" w:rsidR="009F66D8" w:rsidRPr="00A22044" w:rsidRDefault="009F66D8" w:rsidP="009F66D8">
            <w:pPr>
              <w:rPr>
                <w:rStyle w:val="Strong"/>
              </w:rPr>
            </w:pPr>
            <w:r w:rsidRPr="00A22044">
              <w:rPr>
                <w:rStyle w:val="Strong"/>
              </w:rPr>
              <w:t>Stall</w:t>
            </w:r>
          </w:p>
        </w:tc>
        <w:tc>
          <w:tcPr>
            <w:tcW w:w="6894" w:type="dxa"/>
          </w:tcPr>
          <w:p w14:paraId="0F348FB2" w14:textId="07CBCDBE" w:rsidR="009F66D8" w:rsidRDefault="009F66D8" w:rsidP="009F66D8">
            <w:r>
              <w:t>The structure, trailer, or other device upon which the Permitted Commodities are displayed for sale following approval of its use from the Council.</w:t>
            </w:r>
          </w:p>
        </w:tc>
      </w:tr>
      <w:tr w:rsidR="00D4431A" w14:paraId="777A582B" w14:textId="77777777" w:rsidTr="546FEBDB">
        <w:tc>
          <w:tcPr>
            <w:tcW w:w="2122" w:type="dxa"/>
            <w:vAlign w:val="center"/>
          </w:tcPr>
          <w:p w14:paraId="652A35F4" w14:textId="365C9C82" w:rsidR="00D4431A" w:rsidRPr="00A22044" w:rsidRDefault="00D4431A" w:rsidP="00D4431A">
            <w:pPr>
              <w:rPr>
                <w:rStyle w:val="Strong"/>
              </w:rPr>
            </w:pPr>
            <w:r w:rsidRPr="00A22044">
              <w:rPr>
                <w:rStyle w:val="Strong"/>
              </w:rPr>
              <w:t>Trader</w:t>
            </w:r>
          </w:p>
        </w:tc>
        <w:tc>
          <w:tcPr>
            <w:tcW w:w="6894" w:type="dxa"/>
          </w:tcPr>
          <w:p w14:paraId="1F64C22F" w14:textId="19ECFDFF" w:rsidR="00D4431A" w:rsidRDefault="00D4431A" w:rsidP="00D4431A">
            <w:r>
              <w:t>An individual who we have authorised to trade on a market.</w:t>
            </w:r>
            <w:r>
              <w:tab/>
            </w:r>
          </w:p>
        </w:tc>
      </w:tr>
      <w:tr w:rsidR="00D4431A" w14:paraId="2986121B" w14:textId="77777777" w:rsidTr="546FEBDB">
        <w:tc>
          <w:tcPr>
            <w:tcW w:w="2122" w:type="dxa"/>
            <w:vAlign w:val="center"/>
          </w:tcPr>
          <w:p w14:paraId="4A000785" w14:textId="740898FA" w:rsidR="00D4431A" w:rsidRPr="00A22044" w:rsidRDefault="00D4431A" w:rsidP="00D4431A">
            <w:pPr>
              <w:rPr>
                <w:rStyle w:val="Strong"/>
              </w:rPr>
            </w:pPr>
            <w:r w:rsidRPr="00A22044">
              <w:rPr>
                <w:rStyle w:val="Strong"/>
              </w:rPr>
              <w:t>Trader Agreement</w:t>
            </w:r>
          </w:p>
        </w:tc>
        <w:tc>
          <w:tcPr>
            <w:tcW w:w="6894" w:type="dxa"/>
          </w:tcPr>
          <w:p w14:paraId="7E2D4391" w14:textId="08E1A0CA" w:rsidR="00D4431A" w:rsidRDefault="00D4431A" w:rsidP="00D4431A">
            <w:r>
              <w:t>The agreement between the Council and a Trader which sets out commodities permitted to be sold by that Trader on a specified market, subject to these Market Rules and such other conditions as may be included in the Trader Agreement. Trader agreements are valid for up to a 12-month period and will be reissued at the start of the financial year, subject to Trader behaviour and account status. A Trader Agreement does not guarantee a specific Pitch.</w:t>
            </w:r>
          </w:p>
        </w:tc>
      </w:tr>
      <w:tr w:rsidR="00D4431A" w14:paraId="12A82163" w14:textId="77777777" w:rsidTr="546FEBDB">
        <w:tc>
          <w:tcPr>
            <w:tcW w:w="2122" w:type="dxa"/>
            <w:vAlign w:val="center"/>
          </w:tcPr>
          <w:p w14:paraId="1771562D" w14:textId="77777777" w:rsidR="00D4431A" w:rsidRPr="00A22044" w:rsidRDefault="00D4431A" w:rsidP="00D4431A">
            <w:pPr>
              <w:rPr>
                <w:rStyle w:val="Strong"/>
              </w:rPr>
            </w:pPr>
            <w:r w:rsidRPr="00A22044">
              <w:rPr>
                <w:rStyle w:val="Strong"/>
              </w:rPr>
              <w:t>Trading Hours</w:t>
            </w:r>
          </w:p>
        </w:tc>
        <w:tc>
          <w:tcPr>
            <w:tcW w:w="6894" w:type="dxa"/>
          </w:tcPr>
          <w:p w14:paraId="7203B0F2" w14:textId="2D4C21B4" w:rsidR="00D4431A" w:rsidRDefault="00D4431A" w:rsidP="00D4431A">
            <w:r>
              <w:t xml:space="preserve">The </w:t>
            </w:r>
            <w:proofErr w:type="gramStart"/>
            <w:r>
              <w:t>period of time</w:t>
            </w:r>
            <w:proofErr w:type="gramEnd"/>
            <w:r>
              <w:t xml:space="preserve"> which Traders are permitted to sell goods as set out in Appendix 1 (Market Timetable). We have the discretion to vary Trading Hours dependent on the conditions and circumstances on site.</w:t>
            </w:r>
          </w:p>
        </w:tc>
      </w:tr>
    </w:tbl>
    <w:p w14:paraId="3F81E84E" w14:textId="77777777" w:rsidR="00E31287" w:rsidRPr="002F6F14" w:rsidRDefault="00E31287" w:rsidP="005A7597">
      <w:pPr>
        <w:tabs>
          <w:tab w:val="left" w:pos="720"/>
          <w:tab w:val="left" w:pos="1609"/>
        </w:tabs>
      </w:pPr>
    </w:p>
    <w:sectPr w:rsidR="00E31287" w:rsidRPr="002F6F14" w:rsidSect="00672EFA">
      <w:headerReference w:type="default" r:id="rId19"/>
      <w:footerReference w:type="default" r:id="rId20"/>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9C17" w14:textId="77777777" w:rsidR="00367327" w:rsidRDefault="00367327" w:rsidP="00672EFA">
      <w:r>
        <w:separator/>
      </w:r>
    </w:p>
  </w:endnote>
  <w:endnote w:type="continuationSeparator" w:id="0">
    <w:p w14:paraId="4FE0F70B" w14:textId="77777777" w:rsidR="00367327" w:rsidRDefault="00367327" w:rsidP="00672EFA">
      <w:r>
        <w:continuationSeparator/>
      </w:r>
    </w:p>
  </w:endnote>
  <w:endnote w:type="continuationNotice" w:id="1">
    <w:p w14:paraId="2EE302EC" w14:textId="77777777" w:rsidR="00367327" w:rsidRDefault="00367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890175"/>
      <w:docPartObj>
        <w:docPartGallery w:val="Page Numbers (Bottom of Page)"/>
        <w:docPartUnique/>
      </w:docPartObj>
    </w:sdtPr>
    <w:sdtEndPr>
      <w:rPr>
        <w:noProof/>
      </w:rPr>
    </w:sdtEndPr>
    <w:sdtContent>
      <w:p w14:paraId="79BE4EB7" w14:textId="44E9B63E" w:rsidR="00672EFA" w:rsidRDefault="007531C3">
        <w:pPr>
          <w:pStyle w:val="Footer"/>
          <w:jc w:val="right"/>
        </w:pPr>
        <w:r>
          <w:rPr>
            <w:b/>
            <w:bCs/>
          </w:rPr>
          <w:fldChar w:fldCharType="begin"/>
        </w:r>
        <w:r>
          <w:rPr>
            <w:b/>
            <w:bCs/>
          </w:rPr>
          <w:instrText xml:space="preserve"> PAGE  \* Arabic  \* MERGEFORMAT </w:instrText>
        </w:r>
        <w:r>
          <w:rPr>
            <w:b/>
            <w:bCs/>
          </w:rPr>
          <w:fldChar w:fldCharType="separate"/>
        </w:r>
        <w:r w:rsidR="00846522">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6522">
          <w:rPr>
            <w:b/>
            <w:bCs/>
            <w:noProof/>
          </w:rPr>
          <w:t>13</w:t>
        </w:r>
        <w:r>
          <w:rPr>
            <w:b/>
            <w:bCs/>
          </w:rPr>
          <w:fldChar w:fldCharType="end"/>
        </w:r>
      </w:p>
    </w:sdtContent>
  </w:sdt>
  <w:p w14:paraId="421F2361" w14:textId="77777777" w:rsidR="00672EFA" w:rsidRDefault="0067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87F4" w14:textId="77777777" w:rsidR="00367327" w:rsidRDefault="00367327" w:rsidP="00672EFA">
      <w:r>
        <w:separator/>
      </w:r>
    </w:p>
  </w:footnote>
  <w:footnote w:type="continuationSeparator" w:id="0">
    <w:p w14:paraId="2DCD8040" w14:textId="77777777" w:rsidR="00367327" w:rsidRDefault="00367327" w:rsidP="00672EFA">
      <w:r>
        <w:continuationSeparator/>
      </w:r>
    </w:p>
  </w:footnote>
  <w:footnote w:type="continuationNotice" w:id="1">
    <w:p w14:paraId="7501EF16" w14:textId="77777777" w:rsidR="00367327" w:rsidRDefault="00367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931A" w14:textId="13E89354" w:rsidR="00A35014" w:rsidRDefault="00A453E8" w:rsidP="007E7CA4">
    <w:pPr>
      <w:pStyle w:val="Header"/>
      <w:jc w:val="right"/>
    </w:pPr>
    <w:r>
      <w:rPr>
        <w:noProof/>
        <w:lang w:eastAsia="en-GB"/>
      </w:rPr>
      <w:drawing>
        <wp:anchor distT="0" distB="0" distL="114300" distR="114300" simplePos="0" relativeHeight="251658240" behindDoc="0" locked="0" layoutInCell="1" allowOverlap="1" wp14:anchorId="388649FE" wp14:editId="38E00E2B">
          <wp:simplePos x="0" y="0"/>
          <wp:positionH relativeFrom="margin">
            <wp:align>center</wp:align>
          </wp:positionH>
          <wp:positionV relativeFrom="paragraph">
            <wp:posOffset>118745</wp:posOffset>
          </wp:positionV>
          <wp:extent cx="1474470" cy="4298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474470" cy="430385"/>
                  </a:xfrm>
                  <a:prstGeom prst="rect">
                    <a:avLst/>
                  </a:prstGeom>
                </pic:spPr>
              </pic:pic>
            </a:graphicData>
          </a:graphic>
          <wp14:sizeRelH relativeFrom="page">
            <wp14:pctWidth>0</wp14:pctWidth>
          </wp14:sizeRelH>
          <wp14:sizeRelV relativeFrom="page">
            <wp14:pctHeight>0</wp14:pctHeight>
          </wp14:sizeRelV>
        </wp:anchor>
      </w:drawing>
    </w:r>
    <w:r w:rsidR="00F306E1">
      <w:t xml:space="preserve">December </w:t>
    </w:r>
    <w:r w:rsidR="000C2035">
      <w:t>2022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FFE"/>
    <w:multiLevelType w:val="multilevel"/>
    <w:tmpl w:val="F4E80644"/>
    <w:lvl w:ilvl="0">
      <w:start w:val="1"/>
      <w:numFmt w:val="decimal"/>
      <w:pStyle w:val="Heading2"/>
      <w:lvlText w:val="%1."/>
      <w:lvlJc w:val="left"/>
      <w:pPr>
        <w:ind w:left="6740" w:hanging="360"/>
      </w:pPr>
    </w:lvl>
    <w:lvl w:ilvl="1">
      <w:start w:val="1"/>
      <w:numFmt w:val="decimal"/>
      <w:pStyle w:val="ListParagraph"/>
      <w:lvlText w:val="%1.%2."/>
      <w:lvlJc w:val="left"/>
      <w:pPr>
        <w:ind w:left="43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A1467"/>
    <w:multiLevelType w:val="hybridMultilevel"/>
    <w:tmpl w:val="66BE0FC0"/>
    <w:lvl w:ilvl="0" w:tplc="009483B6">
      <w:start w:val="27"/>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7054"/>
    <w:multiLevelType w:val="multilevel"/>
    <w:tmpl w:val="17F441E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E63F03"/>
    <w:multiLevelType w:val="hybridMultilevel"/>
    <w:tmpl w:val="0BE8100E"/>
    <w:lvl w:ilvl="0" w:tplc="7A708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50EAD"/>
    <w:multiLevelType w:val="multilevel"/>
    <w:tmpl w:val="3418D0EC"/>
    <w:lvl w:ilvl="0">
      <w:start w:val="27"/>
      <w:numFmt w:val="bullet"/>
      <w:lvlText w:val=""/>
      <w:lvlJc w:val="left"/>
      <w:pPr>
        <w:ind w:left="720" w:hanging="360"/>
      </w:pPr>
      <w:rPr>
        <w:rFonts w:ascii="Symbol" w:eastAsiaTheme="minorHAnsi" w:hAnsi="Symbol" w:cstheme="minorBidi"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97E09DF"/>
    <w:multiLevelType w:val="multilevel"/>
    <w:tmpl w:val="3418D0EC"/>
    <w:lvl w:ilvl="0">
      <w:start w:val="27"/>
      <w:numFmt w:val="bullet"/>
      <w:lvlText w:val=""/>
      <w:lvlJc w:val="left"/>
      <w:pPr>
        <w:ind w:left="360" w:hanging="360"/>
      </w:pPr>
      <w:rPr>
        <w:rFonts w:ascii="Symbol" w:eastAsiaTheme="minorHAnsi" w:hAnsi="Symbol"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AD665F"/>
    <w:multiLevelType w:val="hybridMultilevel"/>
    <w:tmpl w:val="0C8212A8"/>
    <w:lvl w:ilvl="0" w:tplc="08090001">
      <w:start w:val="1"/>
      <w:numFmt w:val="bullet"/>
      <w:lvlText w:val=""/>
      <w:lvlJc w:val="left"/>
      <w:pPr>
        <w:ind w:left="3456" w:hanging="360"/>
      </w:pPr>
      <w:rPr>
        <w:rFonts w:ascii="Symbol" w:hAnsi="Symbol" w:hint="default"/>
      </w:rPr>
    </w:lvl>
    <w:lvl w:ilvl="1" w:tplc="08090003" w:tentative="1">
      <w:start w:val="1"/>
      <w:numFmt w:val="bullet"/>
      <w:lvlText w:val="o"/>
      <w:lvlJc w:val="left"/>
      <w:pPr>
        <w:ind w:left="4176" w:hanging="360"/>
      </w:pPr>
      <w:rPr>
        <w:rFonts w:ascii="Courier New" w:hAnsi="Courier New" w:cs="Courier New" w:hint="default"/>
      </w:rPr>
    </w:lvl>
    <w:lvl w:ilvl="2" w:tplc="08090005" w:tentative="1">
      <w:start w:val="1"/>
      <w:numFmt w:val="bullet"/>
      <w:lvlText w:val=""/>
      <w:lvlJc w:val="left"/>
      <w:pPr>
        <w:ind w:left="4896" w:hanging="360"/>
      </w:pPr>
      <w:rPr>
        <w:rFonts w:ascii="Wingdings" w:hAnsi="Wingdings" w:hint="default"/>
      </w:rPr>
    </w:lvl>
    <w:lvl w:ilvl="3" w:tplc="08090001" w:tentative="1">
      <w:start w:val="1"/>
      <w:numFmt w:val="bullet"/>
      <w:lvlText w:val=""/>
      <w:lvlJc w:val="left"/>
      <w:pPr>
        <w:ind w:left="5616" w:hanging="360"/>
      </w:pPr>
      <w:rPr>
        <w:rFonts w:ascii="Symbol" w:hAnsi="Symbol" w:hint="default"/>
      </w:rPr>
    </w:lvl>
    <w:lvl w:ilvl="4" w:tplc="08090003" w:tentative="1">
      <w:start w:val="1"/>
      <w:numFmt w:val="bullet"/>
      <w:lvlText w:val="o"/>
      <w:lvlJc w:val="left"/>
      <w:pPr>
        <w:ind w:left="6336" w:hanging="360"/>
      </w:pPr>
      <w:rPr>
        <w:rFonts w:ascii="Courier New" w:hAnsi="Courier New" w:cs="Courier New" w:hint="default"/>
      </w:rPr>
    </w:lvl>
    <w:lvl w:ilvl="5" w:tplc="08090005" w:tentative="1">
      <w:start w:val="1"/>
      <w:numFmt w:val="bullet"/>
      <w:lvlText w:val=""/>
      <w:lvlJc w:val="left"/>
      <w:pPr>
        <w:ind w:left="7056" w:hanging="360"/>
      </w:pPr>
      <w:rPr>
        <w:rFonts w:ascii="Wingdings" w:hAnsi="Wingdings" w:hint="default"/>
      </w:rPr>
    </w:lvl>
    <w:lvl w:ilvl="6" w:tplc="08090001" w:tentative="1">
      <w:start w:val="1"/>
      <w:numFmt w:val="bullet"/>
      <w:lvlText w:val=""/>
      <w:lvlJc w:val="left"/>
      <w:pPr>
        <w:ind w:left="7776" w:hanging="360"/>
      </w:pPr>
      <w:rPr>
        <w:rFonts w:ascii="Symbol" w:hAnsi="Symbol" w:hint="default"/>
      </w:rPr>
    </w:lvl>
    <w:lvl w:ilvl="7" w:tplc="08090003" w:tentative="1">
      <w:start w:val="1"/>
      <w:numFmt w:val="bullet"/>
      <w:lvlText w:val="o"/>
      <w:lvlJc w:val="left"/>
      <w:pPr>
        <w:ind w:left="8496" w:hanging="360"/>
      </w:pPr>
      <w:rPr>
        <w:rFonts w:ascii="Courier New" w:hAnsi="Courier New" w:cs="Courier New" w:hint="default"/>
      </w:rPr>
    </w:lvl>
    <w:lvl w:ilvl="8" w:tplc="08090005" w:tentative="1">
      <w:start w:val="1"/>
      <w:numFmt w:val="bullet"/>
      <w:lvlText w:val=""/>
      <w:lvlJc w:val="left"/>
      <w:pPr>
        <w:ind w:left="9216" w:hanging="360"/>
      </w:pPr>
      <w:rPr>
        <w:rFonts w:ascii="Wingdings" w:hAnsi="Wingdings" w:hint="default"/>
      </w:rPr>
    </w:lvl>
  </w:abstractNum>
  <w:abstractNum w:abstractNumId="7" w15:restartNumberingAfterBreak="0">
    <w:nsid w:val="309F0E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9E41E4"/>
    <w:multiLevelType w:val="multilevel"/>
    <w:tmpl w:val="3418D0EC"/>
    <w:lvl w:ilvl="0">
      <w:start w:val="27"/>
      <w:numFmt w:val="bullet"/>
      <w:lvlText w:val=""/>
      <w:lvlJc w:val="left"/>
      <w:pPr>
        <w:ind w:left="360" w:hanging="360"/>
      </w:pPr>
      <w:rPr>
        <w:rFonts w:ascii="Symbol" w:eastAsiaTheme="minorHAnsi" w:hAnsi="Symbol"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B376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947FD5"/>
    <w:multiLevelType w:val="multilevel"/>
    <w:tmpl w:val="3418D0EC"/>
    <w:lvl w:ilvl="0">
      <w:start w:val="27"/>
      <w:numFmt w:val="bullet"/>
      <w:lvlText w:val=""/>
      <w:lvlJc w:val="left"/>
      <w:pPr>
        <w:ind w:left="720" w:hanging="360"/>
      </w:pPr>
      <w:rPr>
        <w:rFonts w:ascii="Symbol" w:eastAsiaTheme="minorHAnsi" w:hAnsi="Symbol" w:cstheme="minorBidi"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7531761"/>
    <w:multiLevelType w:val="multilevel"/>
    <w:tmpl w:val="3EF226FE"/>
    <w:lvl w:ilvl="0">
      <w:start w:val="1"/>
      <w:numFmt w:val="decimal"/>
      <w:lvlText w:val="%1."/>
      <w:lvlJc w:val="left"/>
      <w:pPr>
        <w:ind w:left="674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b w:val="0"/>
        <w:bCs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614239"/>
    <w:multiLevelType w:val="multilevel"/>
    <w:tmpl w:val="7486BEB2"/>
    <w:lvl w:ilvl="0">
      <w:start w:val="1"/>
      <w:numFmt w:val="decimal"/>
      <w:lvlText w:val="%1."/>
      <w:lvlJc w:val="left"/>
      <w:pPr>
        <w:ind w:left="360" w:hanging="360"/>
      </w:pPr>
      <w:rPr>
        <w:b w:val="0"/>
        <w:bCs w:val="0"/>
      </w:rPr>
    </w:lvl>
    <w:lvl w:ilvl="1">
      <w:start w:val="1"/>
      <w:numFmt w:val="decimal"/>
      <w:lvlText w:val="%1.%2."/>
      <w:lvlJc w:val="left"/>
      <w:pPr>
        <w:ind w:left="1000" w:hanging="432"/>
      </w:pPr>
      <w:rPr>
        <w:strike w:val="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F213C"/>
    <w:multiLevelType w:val="multilevel"/>
    <w:tmpl w:val="7486BEB2"/>
    <w:lvl w:ilvl="0">
      <w:start w:val="1"/>
      <w:numFmt w:val="decimal"/>
      <w:lvlText w:val="%1."/>
      <w:lvlJc w:val="left"/>
      <w:pPr>
        <w:ind w:left="360" w:hanging="360"/>
      </w:pPr>
      <w:rPr>
        <w:b w:val="0"/>
        <w:bCs w:val="0"/>
      </w:rPr>
    </w:lvl>
    <w:lvl w:ilvl="1">
      <w:start w:val="1"/>
      <w:numFmt w:val="decimal"/>
      <w:lvlText w:val="%1.%2."/>
      <w:lvlJc w:val="left"/>
      <w:pPr>
        <w:ind w:left="1000" w:hanging="432"/>
      </w:pPr>
      <w:rPr>
        <w:strike w:val="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BA6F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7A1F5A"/>
    <w:multiLevelType w:val="multilevel"/>
    <w:tmpl w:val="3EF226FE"/>
    <w:lvl w:ilvl="0">
      <w:start w:val="1"/>
      <w:numFmt w:val="decimal"/>
      <w:lvlText w:val="%1."/>
      <w:lvlJc w:val="left"/>
      <w:pPr>
        <w:ind w:left="674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b w:val="0"/>
        <w:bCs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1B0761"/>
    <w:multiLevelType w:val="multilevel"/>
    <w:tmpl w:val="CF908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4445052">
    <w:abstractNumId w:val="14"/>
  </w:num>
  <w:num w:numId="2" w16cid:durableId="1632902107">
    <w:abstractNumId w:val="2"/>
  </w:num>
  <w:num w:numId="3" w16cid:durableId="1053192686">
    <w:abstractNumId w:val="1"/>
  </w:num>
  <w:num w:numId="4" w16cid:durableId="1635451136">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982467462">
    <w:abstractNumId w:val="16"/>
  </w:num>
  <w:num w:numId="6" w16cid:durableId="1110659386">
    <w:abstractNumId w:val="7"/>
  </w:num>
  <w:num w:numId="7" w16cid:durableId="658465568">
    <w:abstractNumId w:val="9"/>
  </w:num>
  <w:num w:numId="8" w16cid:durableId="1256592327">
    <w:abstractNumId w:val="0"/>
  </w:num>
  <w:num w:numId="9" w16cid:durableId="1510024980">
    <w:abstractNumId w:val="8"/>
  </w:num>
  <w:num w:numId="10" w16cid:durableId="1627657246">
    <w:abstractNumId w:val="5"/>
  </w:num>
  <w:num w:numId="11" w16cid:durableId="1876044968">
    <w:abstractNumId w:val="4"/>
  </w:num>
  <w:num w:numId="12" w16cid:durableId="1436636472">
    <w:abstractNumId w:val="10"/>
  </w:num>
  <w:num w:numId="13" w16cid:durableId="533157484">
    <w:abstractNumId w:val="3"/>
  </w:num>
  <w:num w:numId="14" w16cid:durableId="308364652">
    <w:abstractNumId w:val="12"/>
  </w:num>
  <w:num w:numId="15" w16cid:durableId="526453218">
    <w:abstractNumId w:val="13"/>
  </w:num>
  <w:num w:numId="16" w16cid:durableId="761266633">
    <w:abstractNumId w:val="6"/>
  </w:num>
  <w:num w:numId="17" w16cid:durableId="2147160302">
    <w:abstractNumId w:val="15"/>
  </w:num>
  <w:num w:numId="18" w16cid:durableId="1878808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2A"/>
    <w:rsid w:val="00005E1B"/>
    <w:rsid w:val="00024042"/>
    <w:rsid w:val="000425FD"/>
    <w:rsid w:val="0004402A"/>
    <w:rsid w:val="00045A92"/>
    <w:rsid w:val="00057CE3"/>
    <w:rsid w:val="00067CB1"/>
    <w:rsid w:val="00076328"/>
    <w:rsid w:val="0007C04C"/>
    <w:rsid w:val="00090720"/>
    <w:rsid w:val="000945ED"/>
    <w:rsid w:val="0009481C"/>
    <w:rsid w:val="000968D5"/>
    <w:rsid w:val="000A02E8"/>
    <w:rsid w:val="000B2693"/>
    <w:rsid w:val="000C0A4D"/>
    <w:rsid w:val="000C1EF1"/>
    <w:rsid w:val="000C2035"/>
    <w:rsid w:val="000C2063"/>
    <w:rsid w:val="000C49DD"/>
    <w:rsid w:val="000C5759"/>
    <w:rsid w:val="000C7B2A"/>
    <w:rsid w:val="000D6CA3"/>
    <w:rsid w:val="000E0943"/>
    <w:rsid w:val="00100E3C"/>
    <w:rsid w:val="00101229"/>
    <w:rsid w:val="001016D9"/>
    <w:rsid w:val="00102E2A"/>
    <w:rsid w:val="00103126"/>
    <w:rsid w:val="00103868"/>
    <w:rsid w:val="001122C0"/>
    <w:rsid w:val="00117834"/>
    <w:rsid w:val="00123B19"/>
    <w:rsid w:val="001255C4"/>
    <w:rsid w:val="00126005"/>
    <w:rsid w:val="0012640D"/>
    <w:rsid w:val="00130177"/>
    <w:rsid w:val="001306D0"/>
    <w:rsid w:val="00130AB5"/>
    <w:rsid w:val="001331E5"/>
    <w:rsid w:val="00135DEC"/>
    <w:rsid w:val="0014123B"/>
    <w:rsid w:val="00143BE6"/>
    <w:rsid w:val="001470FA"/>
    <w:rsid w:val="00152A6B"/>
    <w:rsid w:val="001617F7"/>
    <w:rsid w:val="00162BA5"/>
    <w:rsid w:val="00181956"/>
    <w:rsid w:val="00183604"/>
    <w:rsid w:val="0018534D"/>
    <w:rsid w:val="00193C79"/>
    <w:rsid w:val="001B1334"/>
    <w:rsid w:val="001C0BA0"/>
    <w:rsid w:val="001C16F3"/>
    <w:rsid w:val="001C2572"/>
    <w:rsid w:val="001C293B"/>
    <w:rsid w:val="001C2D8C"/>
    <w:rsid w:val="001C33F6"/>
    <w:rsid w:val="001E13C0"/>
    <w:rsid w:val="001E6152"/>
    <w:rsid w:val="001F4206"/>
    <w:rsid w:val="001F5543"/>
    <w:rsid w:val="002054EE"/>
    <w:rsid w:val="00205ABD"/>
    <w:rsid w:val="00210A55"/>
    <w:rsid w:val="0021336F"/>
    <w:rsid w:val="00232A38"/>
    <w:rsid w:val="00240CAE"/>
    <w:rsid w:val="002424BE"/>
    <w:rsid w:val="002458EC"/>
    <w:rsid w:val="00254498"/>
    <w:rsid w:val="00254E3D"/>
    <w:rsid w:val="002568DB"/>
    <w:rsid w:val="00283F3D"/>
    <w:rsid w:val="0028667A"/>
    <w:rsid w:val="0029016D"/>
    <w:rsid w:val="00292F8B"/>
    <w:rsid w:val="002B557E"/>
    <w:rsid w:val="002C5744"/>
    <w:rsid w:val="002D1CB3"/>
    <w:rsid w:val="002D38B8"/>
    <w:rsid w:val="002E1E53"/>
    <w:rsid w:val="002E3D46"/>
    <w:rsid w:val="002F65C1"/>
    <w:rsid w:val="002F6F14"/>
    <w:rsid w:val="00300AF9"/>
    <w:rsid w:val="00301CE0"/>
    <w:rsid w:val="0030620E"/>
    <w:rsid w:val="00306565"/>
    <w:rsid w:val="003071A4"/>
    <w:rsid w:val="00310886"/>
    <w:rsid w:val="0031450A"/>
    <w:rsid w:val="00315075"/>
    <w:rsid w:val="00315FBB"/>
    <w:rsid w:val="00321718"/>
    <w:rsid w:val="0032682A"/>
    <w:rsid w:val="00335C88"/>
    <w:rsid w:val="00340585"/>
    <w:rsid w:val="00340A45"/>
    <w:rsid w:val="0034393C"/>
    <w:rsid w:val="0034482F"/>
    <w:rsid w:val="003454DF"/>
    <w:rsid w:val="00347277"/>
    <w:rsid w:val="00356FA9"/>
    <w:rsid w:val="00360F45"/>
    <w:rsid w:val="0036319C"/>
    <w:rsid w:val="003662A0"/>
    <w:rsid w:val="00367327"/>
    <w:rsid w:val="0037230D"/>
    <w:rsid w:val="00375A13"/>
    <w:rsid w:val="00382B9C"/>
    <w:rsid w:val="00393E20"/>
    <w:rsid w:val="00396240"/>
    <w:rsid w:val="003B0791"/>
    <w:rsid w:val="003C1F20"/>
    <w:rsid w:val="003C21AC"/>
    <w:rsid w:val="003C45ED"/>
    <w:rsid w:val="003E273E"/>
    <w:rsid w:val="003E4602"/>
    <w:rsid w:val="003F498A"/>
    <w:rsid w:val="0040418D"/>
    <w:rsid w:val="00406628"/>
    <w:rsid w:val="00407691"/>
    <w:rsid w:val="00411476"/>
    <w:rsid w:val="004142E3"/>
    <w:rsid w:val="00417375"/>
    <w:rsid w:val="004228AE"/>
    <w:rsid w:val="00422F81"/>
    <w:rsid w:val="00426553"/>
    <w:rsid w:val="00427C40"/>
    <w:rsid w:val="00430C8B"/>
    <w:rsid w:val="004354B2"/>
    <w:rsid w:val="0043718F"/>
    <w:rsid w:val="00441079"/>
    <w:rsid w:val="0044343E"/>
    <w:rsid w:val="0045042E"/>
    <w:rsid w:val="00452AF7"/>
    <w:rsid w:val="0045458E"/>
    <w:rsid w:val="00455B8E"/>
    <w:rsid w:val="004570EE"/>
    <w:rsid w:val="00457DD2"/>
    <w:rsid w:val="004676A7"/>
    <w:rsid w:val="004700D7"/>
    <w:rsid w:val="00491D54"/>
    <w:rsid w:val="00492377"/>
    <w:rsid w:val="0049344E"/>
    <w:rsid w:val="004A096D"/>
    <w:rsid w:val="004A4B29"/>
    <w:rsid w:val="004A746B"/>
    <w:rsid w:val="004B0DE1"/>
    <w:rsid w:val="004B51A8"/>
    <w:rsid w:val="004D0590"/>
    <w:rsid w:val="004E0270"/>
    <w:rsid w:val="004E16B8"/>
    <w:rsid w:val="004E2B44"/>
    <w:rsid w:val="004E4510"/>
    <w:rsid w:val="004E4E5A"/>
    <w:rsid w:val="004E653E"/>
    <w:rsid w:val="005015CE"/>
    <w:rsid w:val="005056FD"/>
    <w:rsid w:val="005065C9"/>
    <w:rsid w:val="0050737F"/>
    <w:rsid w:val="00513C36"/>
    <w:rsid w:val="00520970"/>
    <w:rsid w:val="00522622"/>
    <w:rsid w:val="005229AE"/>
    <w:rsid w:val="005248F7"/>
    <w:rsid w:val="005257EB"/>
    <w:rsid w:val="0053375A"/>
    <w:rsid w:val="005344AD"/>
    <w:rsid w:val="00534E2B"/>
    <w:rsid w:val="005356C3"/>
    <w:rsid w:val="00543994"/>
    <w:rsid w:val="00552357"/>
    <w:rsid w:val="0055506C"/>
    <w:rsid w:val="005660A4"/>
    <w:rsid w:val="00571244"/>
    <w:rsid w:val="00571508"/>
    <w:rsid w:val="00573C22"/>
    <w:rsid w:val="005763CD"/>
    <w:rsid w:val="00577A84"/>
    <w:rsid w:val="00581525"/>
    <w:rsid w:val="005A07DD"/>
    <w:rsid w:val="005A17A5"/>
    <w:rsid w:val="005A2041"/>
    <w:rsid w:val="005A42ED"/>
    <w:rsid w:val="005A64D2"/>
    <w:rsid w:val="005A7597"/>
    <w:rsid w:val="005B678C"/>
    <w:rsid w:val="005C0AEF"/>
    <w:rsid w:val="005D0470"/>
    <w:rsid w:val="005D2A14"/>
    <w:rsid w:val="005D3F76"/>
    <w:rsid w:val="005E6819"/>
    <w:rsid w:val="005F2DDD"/>
    <w:rsid w:val="005F3BF5"/>
    <w:rsid w:val="005F588D"/>
    <w:rsid w:val="00602D7D"/>
    <w:rsid w:val="0060683B"/>
    <w:rsid w:val="00615431"/>
    <w:rsid w:val="00624B9B"/>
    <w:rsid w:val="00631690"/>
    <w:rsid w:val="00632BAD"/>
    <w:rsid w:val="00633082"/>
    <w:rsid w:val="006338C6"/>
    <w:rsid w:val="0063392D"/>
    <w:rsid w:val="00646DC8"/>
    <w:rsid w:val="00647A86"/>
    <w:rsid w:val="006501AB"/>
    <w:rsid w:val="00651872"/>
    <w:rsid w:val="00654B6B"/>
    <w:rsid w:val="006675C7"/>
    <w:rsid w:val="006701D6"/>
    <w:rsid w:val="00670FB9"/>
    <w:rsid w:val="00672EFA"/>
    <w:rsid w:val="0067303E"/>
    <w:rsid w:val="006865C2"/>
    <w:rsid w:val="00687CEC"/>
    <w:rsid w:val="00697753"/>
    <w:rsid w:val="006A6B05"/>
    <w:rsid w:val="006A6B4B"/>
    <w:rsid w:val="006B002C"/>
    <w:rsid w:val="006B7F4D"/>
    <w:rsid w:val="006C3429"/>
    <w:rsid w:val="006D00B3"/>
    <w:rsid w:val="006D2B67"/>
    <w:rsid w:val="006D387A"/>
    <w:rsid w:val="006D3FFA"/>
    <w:rsid w:val="006D5DDB"/>
    <w:rsid w:val="006E4CE0"/>
    <w:rsid w:val="006F082E"/>
    <w:rsid w:val="006F3376"/>
    <w:rsid w:val="006F37B5"/>
    <w:rsid w:val="006F7888"/>
    <w:rsid w:val="00700739"/>
    <w:rsid w:val="00705A55"/>
    <w:rsid w:val="00707CB4"/>
    <w:rsid w:val="0071569F"/>
    <w:rsid w:val="00716346"/>
    <w:rsid w:val="007204B2"/>
    <w:rsid w:val="007205B1"/>
    <w:rsid w:val="007223E7"/>
    <w:rsid w:val="00724FA9"/>
    <w:rsid w:val="00740056"/>
    <w:rsid w:val="00741DAC"/>
    <w:rsid w:val="0074651E"/>
    <w:rsid w:val="007531C3"/>
    <w:rsid w:val="007551F7"/>
    <w:rsid w:val="00757FFD"/>
    <w:rsid w:val="00762107"/>
    <w:rsid w:val="00762206"/>
    <w:rsid w:val="007654E4"/>
    <w:rsid w:val="00766513"/>
    <w:rsid w:val="00773C64"/>
    <w:rsid w:val="00774A63"/>
    <w:rsid w:val="00774C06"/>
    <w:rsid w:val="007805E3"/>
    <w:rsid w:val="0079508A"/>
    <w:rsid w:val="007970DF"/>
    <w:rsid w:val="007A12F5"/>
    <w:rsid w:val="007A5230"/>
    <w:rsid w:val="007B05C9"/>
    <w:rsid w:val="007B08D0"/>
    <w:rsid w:val="007B10F8"/>
    <w:rsid w:val="007C0D2E"/>
    <w:rsid w:val="007C21B2"/>
    <w:rsid w:val="007C2877"/>
    <w:rsid w:val="007C3E7D"/>
    <w:rsid w:val="007D2CAC"/>
    <w:rsid w:val="007D3D43"/>
    <w:rsid w:val="007E0ACA"/>
    <w:rsid w:val="007E7CA4"/>
    <w:rsid w:val="007F3D60"/>
    <w:rsid w:val="00801A2C"/>
    <w:rsid w:val="00806F96"/>
    <w:rsid w:val="008078E3"/>
    <w:rsid w:val="00814A03"/>
    <w:rsid w:val="00821333"/>
    <w:rsid w:val="00823E87"/>
    <w:rsid w:val="00826872"/>
    <w:rsid w:val="00826FF0"/>
    <w:rsid w:val="00830241"/>
    <w:rsid w:val="0083502A"/>
    <w:rsid w:val="00835488"/>
    <w:rsid w:val="0083742C"/>
    <w:rsid w:val="00840868"/>
    <w:rsid w:val="0084486B"/>
    <w:rsid w:val="00845C54"/>
    <w:rsid w:val="00846522"/>
    <w:rsid w:val="00850DBD"/>
    <w:rsid w:val="00852DBF"/>
    <w:rsid w:val="00854DAA"/>
    <w:rsid w:val="00857CB4"/>
    <w:rsid w:val="0086648D"/>
    <w:rsid w:val="008822C0"/>
    <w:rsid w:val="00886112"/>
    <w:rsid w:val="008958A7"/>
    <w:rsid w:val="008A33C7"/>
    <w:rsid w:val="008A466E"/>
    <w:rsid w:val="008C0D0D"/>
    <w:rsid w:val="008C1A77"/>
    <w:rsid w:val="008C45CC"/>
    <w:rsid w:val="008C5599"/>
    <w:rsid w:val="008C5B3A"/>
    <w:rsid w:val="008C65CC"/>
    <w:rsid w:val="008D0B05"/>
    <w:rsid w:val="008D3A7D"/>
    <w:rsid w:val="008D3B73"/>
    <w:rsid w:val="008D4519"/>
    <w:rsid w:val="008E7079"/>
    <w:rsid w:val="008E7D1D"/>
    <w:rsid w:val="008F3D96"/>
    <w:rsid w:val="008F3F64"/>
    <w:rsid w:val="008F67C5"/>
    <w:rsid w:val="009104AC"/>
    <w:rsid w:val="009123AC"/>
    <w:rsid w:val="009129D4"/>
    <w:rsid w:val="0091560B"/>
    <w:rsid w:val="009255A1"/>
    <w:rsid w:val="00926B3C"/>
    <w:rsid w:val="0093367E"/>
    <w:rsid w:val="0093414D"/>
    <w:rsid w:val="0093752F"/>
    <w:rsid w:val="00940011"/>
    <w:rsid w:val="009406DD"/>
    <w:rsid w:val="00941A6E"/>
    <w:rsid w:val="00944731"/>
    <w:rsid w:val="00945E6C"/>
    <w:rsid w:val="00951B05"/>
    <w:rsid w:val="00956C29"/>
    <w:rsid w:val="00965A1A"/>
    <w:rsid w:val="0096670B"/>
    <w:rsid w:val="00975140"/>
    <w:rsid w:val="00977B33"/>
    <w:rsid w:val="0098543E"/>
    <w:rsid w:val="0099494C"/>
    <w:rsid w:val="00996D1E"/>
    <w:rsid w:val="009A2302"/>
    <w:rsid w:val="009B5B7E"/>
    <w:rsid w:val="009B7C76"/>
    <w:rsid w:val="009C05BB"/>
    <w:rsid w:val="009C75DD"/>
    <w:rsid w:val="009D209E"/>
    <w:rsid w:val="009D44D0"/>
    <w:rsid w:val="009D5F61"/>
    <w:rsid w:val="009D6603"/>
    <w:rsid w:val="009D6967"/>
    <w:rsid w:val="009E30D2"/>
    <w:rsid w:val="009E4CA3"/>
    <w:rsid w:val="009F3135"/>
    <w:rsid w:val="009F4072"/>
    <w:rsid w:val="009F45F0"/>
    <w:rsid w:val="009F47A2"/>
    <w:rsid w:val="009F6317"/>
    <w:rsid w:val="009F66D8"/>
    <w:rsid w:val="00A06459"/>
    <w:rsid w:val="00A11868"/>
    <w:rsid w:val="00A16A63"/>
    <w:rsid w:val="00A1775E"/>
    <w:rsid w:val="00A22044"/>
    <w:rsid w:val="00A2214E"/>
    <w:rsid w:val="00A35014"/>
    <w:rsid w:val="00A441F9"/>
    <w:rsid w:val="00A453E8"/>
    <w:rsid w:val="00A4601B"/>
    <w:rsid w:val="00A63311"/>
    <w:rsid w:val="00A64689"/>
    <w:rsid w:val="00A6661F"/>
    <w:rsid w:val="00A77FEE"/>
    <w:rsid w:val="00A824F9"/>
    <w:rsid w:val="00A879B2"/>
    <w:rsid w:val="00A928AD"/>
    <w:rsid w:val="00A968CB"/>
    <w:rsid w:val="00AA0D21"/>
    <w:rsid w:val="00AB5135"/>
    <w:rsid w:val="00AB7F3B"/>
    <w:rsid w:val="00AC2E34"/>
    <w:rsid w:val="00AC6B84"/>
    <w:rsid w:val="00AF1279"/>
    <w:rsid w:val="00AF5D5B"/>
    <w:rsid w:val="00B00279"/>
    <w:rsid w:val="00B059FD"/>
    <w:rsid w:val="00B12772"/>
    <w:rsid w:val="00B25844"/>
    <w:rsid w:val="00B30B06"/>
    <w:rsid w:val="00B33090"/>
    <w:rsid w:val="00B5089F"/>
    <w:rsid w:val="00B50BC5"/>
    <w:rsid w:val="00B6091D"/>
    <w:rsid w:val="00B66454"/>
    <w:rsid w:val="00B66FB7"/>
    <w:rsid w:val="00B703C6"/>
    <w:rsid w:val="00B73A42"/>
    <w:rsid w:val="00B74D76"/>
    <w:rsid w:val="00B807F1"/>
    <w:rsid w:val="00B80E3B"/>
    <w:rsid w:val="00B83F71"/>
    <w:rsid w:val="00B84F51"/>
    <w:rsid w:val="00B91F94"/>
    <w:rsid w:val="00B93D37"/>
    <w:rsid w:val="00BA0BDB"/>
    <w:rsid w:val="00BA290A"/>
    <w:rsid w:val="00BA3E14"/>
    <w:rsid w:val="00BA6101"/>
    <w:rsid w:val="00BB1DB6"/>
    <w:rsid w:val="00BB3CA6"/>
    <w:rsid w:val="00BB4F2C"/>
    <w:rsid w:val="00BB6676"/>
    <w:rsid w:val="00BC0289"/>
    <w:rsid w:val="00BC2DEF"/>
    <w:rsid w:val="00BC332E"/>
    <w:rsid w:val="00BC519D"/>
    <w:rsid w:val="00BC6A20"/>
    <w:rsid w:val="00BE1503"/>
    <w:rsid w:val="00BE1F49"/>
    <w:rsid w:val="00BE732E"/>
    <w:rsid w:val="00BE7990"/>
    <w:rsid w:val="00BF0325"/>
    <w:rsid w:val="00BF590E"/>
    <w:rsid w:val="00C11B79"/>
    <w:rsid w:val="00C125F0"/>
    <w:rsid w:val="00C13352"/>
    <w:rsid w:val="00C146C0"/>
    <w:rsid w:val="00C31570"/>
    <w:rsid w:val="00C3492B"/>
    <w:rsid w:val="00C34BC9"/>
    <w:rsid w:val="00C369EF"/>
    <w:rsid w:val="00C36D8E"/>
    <w:rsid w:val="00C37F6B"/>
    <w:rsid w:val="00C4753A"/>
    <w:rsid w:val="00C4770E"/>
    <w:rsid w:val="00C5291F"/>
    <w:rsid w:val="00C62967"/>
    <w:rsid w:val="00C66547"/>
    <w:rsid w:val="00C66C3C"/>
    <w:rsid w:val="00C731AE"/>
    <w:rsid w:val="00C739A4"/>
    <w:rsid w:val="00C75BD6"/>
    <w:rsid w:val="00C814D1"/>
    <w:rsid w:val="00C91005"/>
    <w:rsid w:val="00C93C51"/>
    <w:rsid w:val="00C961C3"/>
    <w:rsid w:val="00C9747B"/>
    <w:rsid w:val="00CA117F"/>
    <w:rsid w:val="00CA331D"/>
    <w:rsid w:val="00CA372C"/>
    <w:rsid w:val="00CA4972"/>
    <w:rsid w:val="00CC0A48"/>
    <w:rsid w:val="00CD0778"/>
    <w:rsid w:val="00CD281A"/>
    <w:rsid w:val="00CE56CC"/>
    <w:rsid w:val="00CF1304"/>
    <w:rsid w:val="00CF36D9"/>
    <w:rsid w:val="00D01FB3"/>
    <w:rsid w:val="00D117A1"/>
    <w:rsid w:val="00D1210B"/>
    <w:rsid w:val="00D1607A"/>
    <w:rsid w:val="00D16B00"/>
    <w:rsid w:val="00D2126C"/>
    <w:rsid w:val="00D32137"/>
    <w:rsid w:val="00D37287"/>
    <w:rsid w:val="00D4431A"/>
    <w:rsid w:val="00D46590"/>
    <w:rsid w:val="00D46B3D"/>
    <w:rsid w:val="00D473BC"/>
    <w:rsid w:val="00D5179C"/>
    <w:rsid w:val="00D560A6"/>
    <w:rsid w:val="00D62FD2"/>
    <w:rsid w:val="00D7153C"/>
    <w:rsid w:val="00D72786"/>
    <w:rsid w:val="00D731A1"/>
    <w:rsid w:val="00D75716"/>
    <w:rsid w:val="00D80E49"/>
    <w:rsid w:val="00D848B1"/>
    <w:rsid w:val="00D85E22"/>
    <w:rsid w:val="00D86F3B"/>
    <w:rsid w:val="00D92951"/>
    <w:rsid w:val="00DA4377"/>
    <w:rsid w:val="00DB0A3B"/>
    <w:rsid w:val="00DC07D2"/>
    <w:rsid w:val="00DC2915"/>
    <w:rsid w:val="00DC2A9F"/>
    <w:rsid w:val="00DC2BF1"/>
    <w:rsid w:val="00DC5D06"/>
    <w:rsid w:val="00DD1042"/>
    <w:rsid w:val="00DD156F"/>
    <w:rsid w:val="00DD4BD6"/>
    <w:rsid w:val="00DD53A0"/>
    <w:rsid w:val="00DF0D6C"/>
    <w:rsid w:val="00DF1B47"/>
    <w:rsid w:val="00DF3178"/>
    <w:rsid w:val="00DF6D6B"/>
    <w:rsid w:val="00DF7F37"/>
    <w:rsid w:val="00E07CB2"/>
    <w:rsid w:val="00E116DC"/>
    <w:rsid w:val="00E1594D"/>
    <w:rsid w:val="00E301C9"/>
    <w:rsid w:val="00E31287"/>
    <w:rsid w:val="00E325FB"/>
    <w:rsid w:val="00E33267"/>
    <w:rsid w:val="00E3586E"/>
    <w:rsid w:val="00E35B91"/>
    <w:rsid w:val="00E40687"/>
    <w:rsid w:val="00E41944"/>
    <w:rsid w:val="00E44439"/>
    <w:rsid w:val="00E50AB4"/>
    <w:rsid w:val="00E55513"/>
    <w:rsid w:val="00E64A7C"/>
    <w:rsid w:val="00E70CEC"/>
    <w:rsid w:val="00E71C0E"/>
    <w:rsid w:val="00E72917"/>
    <w:rsid w:val="00E8173E"/>
    <w:rsid w:val="00E84F09"/>
    <w:rsid w:val="00E9136E"/>
    <w:rsid w:val="00EA4C14"/>
    <w:rsid w:val="00EA5104"/>
    <w:rsid w:val="00EA67BA"/>
    <w:rsid w:val="00EB420B"/>
    <w:rsid w:val="00EB7031"/>
    <w:rsid w:val="00EC0201"/>
    <w:rsid w:val="00EC0318"/>
    <w:rsid w:val="00EC4BCF"/>
    <w:rsid w:val="00ED158C"/>
    <w:rsid w:val="00EE246D"/>
    <w:rsid w:val="00EF0B59"/>
    <w:rsid w:val="00EF79C6"/>
    <w:rsid w:val="00F0372E"/>
    <w:rsid w:val="00F1029A"/>
    <w:rsid w:val="00F15BFF"/>
    <w:rsid w:val="00F25055"/>
    <w:rsid w:val="00F306E1"/>
    <w:rsid w:val="00F51AE5"/>
    <w:rsid w:val="00F54279"/>
    <w:rsid w:val="00F71C47"/>
    <w:rsid w:val="00F71CA1"/>
    <w:rsid w:val="00F769F7"/>
    <w:rsid w:val="00F7759F"/>
    <w:rsid w:val="00F867AE"/>
    <w:rsid w:val="00F86887"/>
    <w:rsid w:val="00F9561A"/>
    <w:rsid w:val="00F95DA2"/>
    <w:rsid w:val="00FA1149"/>
    <w:rsid w:val="00FB1119"/>
    <w:rsid w:val="00FC58BD"/>
    <w:rsid w:val="00FD1FCA"/>
    <w:rsid w:val="00FD7FDB"/>
    <w:rsid w:val="00FE10E3"/>
    <w:rsid w:val="00FE3216"/>
    <w:rsid w:val="00FE3424"/>
    <w:rsid w:val="00FF5450"/>
    <w:rsid w:val="0706E3FB"/>
    <w:rsid w:val="1514ECDB"/>
    <w:rsid w:val="15D07CBE"/>
    <w:rsid w:val="1E0EFE15"/>
    <w:rsid w:val="41FD595D"/>
    <w:rsid w:val="490565B6"/>
    <w:rsid w:val="546FEBDB"/>
    <w:rsid w:val="587E91EE"/>
    <w:rsid w:val="590AB2DD"/>
    <w:rsid w:val="69D8281C"/>
    <w:rsid w:val="6D3EF16F"/>
    <w:rsid w:val="6FE4485E"/>
    <w:rsid w:val="7310CE72"/>
    <w:rsid w:val="76909E0E"/>
    <w:rsid w:val="7E8B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6B1C4"/>
  <w15:chartTrackingRefBased/>
  <w15:docId w15:val="{EC17145E-05E6-4213-80FB-22B6293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FA"/>
    <w:pPr>
      <w:spacing w:after="240" w:line="288" w:lineRule="auto"/>
    </w:pPr>
    <w:rPr>
      <w:rFonts w:ascii="Arial" w:hAnsi="Arial" w:cs="Arial"/>
      <w:sz w:val="24"/>
      <w:szCs w:val="24"/>
    </w:rPr>
  </w:style>
  <w:style w:type="paragraph" w:styleId="Heading1">
    <w:name w:val="heading 1"/>
    <w:basedOn w:val="Normal"/>
    <w:next w:val="Normal"/>
    <w:link w:val="Heading1Char"/>
    <w:uiPriority w:val="9"/>
    <w:qFormat/>
    <w:rsid w:val="002F6F14"/>
    <w:pPr>
      <w:keepNext/>
      <w:keepLines/>
      <w:spacing w:before="240" w:after="0"/>
      <w:outlineLvl w:val="0"/>
    </w:pPr>
    <w:rPr>
      <w:rFonts w:eastAsiaTheme="majorEastAsia"/>
      <w:b/>
      <w:bCs/>
    </w:rPr>
  </w:style>
  <w:style w:type="paragraph" w:styleId="Heading2">
    <w:name w:val="heading 2"/>
    <w:basedOn w:val="Normal"/>
    <w:next w:val="Normal"/>
    <w:link w:val="Heading2Char"/>
    <w:uiPriority w:val="9"/>
    <w:unhideWhenUsed/>
    <w:qFormat/>
    <w:rsid w:val="00DC2BF1"/>
    <w:pPr>
      <w:keepNext/>
      <w:keepLines/>
      <w:numPr>
        <w:numId w:val="8"/>
      </w:numPr>
      <w:spacing w:before="40" w:after="0"/>
      <w:ind w:left="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BF1"/>
    <w:pPr>
      <w:numPr>
        <w:ilvl w:val="1"/>
        <w:numId w:val="8"/>
      </w:numPr>
      <w:ind w:left="567" w:hanging="567"/>
    </w:pPr>
  </w:style>
  <w:style w:type="character" w:customStyle="1" w:styleId="Heading1Char">
    <w:name w:val="Heading 1 Char"/>
    <w:basedOn w:val="DefaultParagraphFont"/>
    <w:link w:val="Heading1"/>
    <w:uiPriority w:val="9"/>
    <w:rsid w:val="002F6F14"/>
    <w:rPr>
      <w:rFonts w:ascii="Arial" w:eastAsiaTheme="majorEastAsia" w:hAnsi="Arial" w:cs="Arial"/>
      <w:b/>
      <w:bCs/>
      <w:sz w:val="24"/>
      <w:szCs w:val="24"/>
    </w:rPr>
  </w:style>
  <w:style w:type="character" w:styleId="Strong">
    <w:name w:val="Strong"/>
    <w:basedOn w:val="DefaultParagraphFont"/>
    <w:uiPriority w:val="22"/>
    <w:qFormat/>
    <w:rsid w:val="002E1E53"/>
    <w:rPr>
      <w:b/>
      <w:bCs/>
    </w:rPr>
  </w:style>
  <w:style w:type="character" w:customStyle="1" w:styleId="Heading2Char">
    <w:name w:val="Heading 2 Char"/>
    <w:basedOn w:val="DefaultParagraphFont"/>
    <w:link w:val="Heading2"/>
    <w:uiPriority w:val="9"/>
    <w:rsid w:val="00DC2BF1"/>
    <w:rPr>
      <w:rFonts w:ascii="Arial" w:eastAsiaTheme="majorEastAsia" w:hAnsi="Arial" w:cs="Arial"/>
      <w:b/>
      <w:bCs/>
      <w:sz w:val="24"/>
      <w:szCs w:val="24"/>
    </w:rPr>
  </w:style>
  <w:style w:type="paragraph" w:styleId="Title">
    <w:name w:val="Title"/>
    <w:basedOn w:val="Normal"/>
    <w:next w:val="Normal"/>
    <w:link w:val="TitleChar"/>
    <w:uiPriority w:val="10"/>
    <w:qFormat/>
    <w:rsid w:val="00340A45"/>
    <w:pPr>
      <w:spacing w:after="0" w:line="240" w:lineRule="auto"/>
      <w:contextualSpacing/>
    </w:pPr>
    <w:rPr>
      <w:rFonts w:eastAsiaTheme="majorEastAsia"/>
      <w:b/>
      <w:bCs/>
      <w:spacing w:val="-10"/>
      <w:kern w:val="28"/>
    </w:rPr>
  </w:style>
  <w:style w:type="character" w:customStyle="1" w:styleId="TitleChar">
    <w:name w:val="Title Char"/>
    <w:basedOn w:val="DefaultParagraphFont"/>
    <w:link w:val="Title"/>
    <w:uiPriority w:val="10"/>
    <w:rsid w:val="00340A45"/>
    <w:rPr>
      <w:rFonts w:ascii="Arial" w:eastAsiaTheme="majorEastAsia" w:hAnsi="Arial" w:cs="Arial"/>
      <w:b/>
      <w:bCs/>
      <w:spacing w:val="-10"/>
      <w:kern w:val="28"/>
      <w:sz w:val="24"/>
      <w:szCs w:val="24"/>
    </w:rPr>
  </w:style>
  <w:style w:type="character" w:styleId="Emphasis">
    <w:name w:val="Emphasis"/>
    <w:basedOn w:val="DefaultParagraphFont"/>
    <w:uiPriority w:val="20"/>
    <w:qFormat/>
    <w:rsid w:val="007B10F8"/>
    <w:rPr>
      <w:i/>
      <w:iCs/>
    </w:rPr>
  </w:style>
  <w:style w:type="character" w:styleId="IntenseEmphasis">
    <w:name w:val="Intense Emphasis"/>
    <w:basedOn w:val="DefaultParagraphFont"/>
    <w:uiPriority w:val="21"/>
    <w:qFormat/>
    <w:rsid w:val="007B10F8"/>
    <w:rPr>
      <w:b/>
      <w:bCs/>
      <w:i/>
      <w:iCs/>
    </w:rPr>
  </w:style>
  <w:style w:type="character" w:styleId="Hyperlink">
    <w:name w:val="Hyperlink"/>
    <w:basedOn w:val="DefaultParagraphFont"/>
    <w:uiPriority w:val="99"/>
    <w:unhideWhenUsed/>
    <w:rsid w:val="00835488"/>
    <w:rPr>
      <w:color w:val="0563C1" w:themeColor="hyperlink"/>
      <w:u w:val="single"/>
    </w:rPr>
  </w:style>
  <w:style w:type="character" w:customStyle="1" w:styleId="UnresolvedMention1">
    <w:name w:val="Unresolved Mention1"/>
    <w:basedOn w:val="DefaultParagraphFont"/>
    <w:uiPriority w:val="99"/>
    <w:semiHidden/>
    <w:unhideWhenUsed/>
    <w:rsid w:val="00835488"/>
    <w:rPr>
      <w:color w:val="605E5C"/>
      <w:shd w:val="clear" w:color="auto" w:fill="E1DFDD"/>
    </w:rPr>
  </w:style>
  <w:style w:type="paragraph" w:customStyle="1" w:styleId="Default">
    <w:name w:val="Default"/>
    <w:rsid w:val="002F6F1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91F94"/>
    <w:pPr>
      <w:numPr>
        <w:ilvl w:val="1"/>
      </w:numPr>
      <w:spacing w:after="160"/>
    </w:pPr>
    <w:rPr>
      <w:rFonts w:eastAsiaTheme="minorEastAsia"/>
      <w:b/>
      <w:bCs/>
      <w:spacing w:val="15"/>
      <w:u w:val="single"/>
    </w:rPr>
  </w:style>
  <w:style w:type="character" w:customStyle="1" w:styleId="SubtitleChar">
    <w:name w:val="Subtitle Char"/>
    <w:basedOn w:val="DefaultParagraphFont"/>
    <w:link w:val="Subtitle"/>
    <w:uiPriority w:val="11"/>
    <w:rsid w:val="00B91F94"/>
    <w:rPr>
      <w:rFonts w:ascii="Arial" w:eastAsiaTheme="minorEastAsia" w:hAnsi="Arial" w:cs="Arial"/>
      <w:b/>
      <w:bCs/>
      <w:spacing w:val="15"/>
      <w:sz w:val="24"/>
      <w:szCs w:val="24"/>
      <w:u w:val="single"/>
    </w:rPr>
  </w:style>
  <w:style w:type="paragraph" w:styleId="Header">
    <w:name w:val="header"/>
    <w:basedOn w:val="Normal"/>
    <w:link w:val="HeaderChar"/>
    <w:uiPriority w:val="99"/>
    <w:unhideWhenUsed/>
    <w:rsid w:val="0067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EFA"/>
    <w:rPr>
      <w:rFonts w:ascii="Arial" w:hAnsi="Arial" w:cs="Arial"/>
      <w:sz w:val="24"/>
      <w:szCs w:val="24"/>
    </w:rPr>
  </w:style>
  <w:style w:type="paragraph" w:styleId="Footer">
    <w:name w:val="footer"/>
    <w:basedOn w:val="Normal"/>
    <w:link w:val="FooterChar"/>
    <w:uiPriority w:val="99"/>
    <w:unhideWhenUsed/>
    <w:rsid w:val="0067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EFA"/>
    <w:rPr>
      <w:rFonts w:ascii="Arial" w:hAnsi="Arial" w:cs="Arial"/>
      <w:sz w:val="24"/>
      <w:szCs w:val="24"/>
    </w:rPr>
  </w:style>
  <w:style w:type="paragraph" w:styleId="PlainText">
    <w:name w:val="Plain Text"/>
    <w:basedOn w:val="Normal"/>
    <w:link w:val="PlainTextChar"/>
    <w:uiPriority w:val="99"/>
    <w:semiHidden/>
    <w:unhideWhenUsed/>
    <w:rsid w:val="0093414D"/>
    <w:pPr>
      <w:spacing w:after="0" w:line="240" w:lineRule="auto"/>
    </w:pPr>
    <w:rPr>
      <w:rFonts w:eastAsia="Times New Roman" w:cstheme="minorBidi"/>
      <w:color w:val="44546A" w:themeColor="text2"/>
      <w:szCs w:val="21"/>
    </w:rPr>
  </w:style>
  <w:style w:type="character" w:customStyle="1" w:styleId="PlainTextChar">
    <w:name w:val="Plain Text Char"/>
    <w:basedOn w:val="DefaultParagraphFont"/>
    <w:link w:val="PlainText"/>
    <w:uiPriority w:val="99"/>
    <w:semiHidden/>
    <w:rsid w:val="0093414D"/>
    <w:rPr>
      <w:rFonts w:ascii="Arial" w:eastAsia="Times New Roman" w:hAnsi="Arial"/>
      <w:color w:val="44546A" w:themeColor="text2"/>
      <w:sz w:val="24"/>
      <w:szCs w:val="21"/>
    </w:rPr>
  </w:style>
  <w:style w:type="character" w:styleId="UnresolvedMention">
    <w:name w:val="Unresolved Mention"/>
    <w:basedOn w:val="DefaultParagraphFont"/>
    <w:uiPriority w:val="99"/>
    <w:unhideWhenUsed/>
    <w:rsid w:val="0050737F"/>
    <w:rPr>
      <w:color w:val="605E5C"/>
      <w:shd w:val="clear" w:color="auto" w:fill="E1DFDD"/>
    </w:rPr>
  </w:style>
  <w:style w:type="character" w:styleId="FollowedHyperlink">
    <w:name w:val="FollowedHyperlink"/>
    <w:basedOn w:val="DefaultParagraphFont"/>
    <w:uiPriority w:val="99"/>
    <w:semiHidden/>
    <w:unhideWhenUsed/>
    <w:rsid w:val="00F71C47"/>
    <w:rPr>
      <w:color w:val="954F72" w:themeColor="followedHyperlink"/>
      <w:u w:val="single"/>
    </w:rPr>
  </w:style>
  <w:style w:type="paragraph" w:styleId="BalloonText">
    <w:name w:val="Balloon Text"/>
    <w:basedOn w:val="Normal"/>
    <w:link w:val="BalloonTextChar"/>
    <w:uiPriority w:val="99"/>
    <w:semiHidden/>
    <w:unhideWhenUsed/>
    <w:rsid w:val="0057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CD"/>
    <w:rPr>
      <w:rFonts w:ascii="Segoe UI" w:hAnsi="Segoe UI" w:cs="Segoe UI"/>
      <w:sz w:val="18"/>
      <w:szCs w:val="18"/>
    </w:rPr>
  </w:style>
  <w:style w:type="paragraph" w:styleId="Revision">
    <w:name w:val="Revision"/>
    <w:hidden/>
    <w:uiPriority w:val="99"/>
    <w:semiHidden/>
    <w:rsid w:val="007D2CAC"/>
    <w:pPr>
      <w:spacing w:after="0" w:line="240" w:lineRule="auto"/>
    </w:pPr>
    <w:rPr>
      <w:rFonts w:ascii="Arial" w:hAnsi="Arial" w:cs="Arial"/>
      <w:sz w:val="24"/>
      <w:szCs w:val="24"/>
    </w:rPr>
  </w:style>
  <w:style w:type="paragraph" w:styleId="NormalWeb">
    <w:name w:val="Normal (Web)"/>
    <w:basedOn w:val="Normal"/>
    <w:uiPriority w:val="99"/>
    <w:semiHidden/>
    <w:unhideWhenUsed/>
    <w:rsid w:val="003C1F2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22622"/>
    <w:rPr>
      <w:sz w:val="16"/>
      <w:szCs w:val="16"/>
    </w:rPr>
  </w:style>
  <w:style w:type="paragraph" w:styleId="CommentText">
    <w:name w:val="annotation text"/>
    <w:basedOn w:val="Normal"/>
    <w:link w:val="CommentTextChar"/>
    <w:uiPriority w:val="99"/>
    <w:unhideWhenUsed/>
    <w:rsid w:val="00522622"/>
    <w:pPr>
      <w:spacing w:line="240" w:lineRule="auto"/>
    </w:pPr>
    <w:rPr>
      <w:sz w:val="20"/>
      <w:szCs w:val="20"/>
    </w:rPr>
  </w:style>
  <w:style w:type="character" w:customStyle="1" w:styleId="CommentTextChar">
    <w:name w:val="Comment Text Char"/>
    <w:basedOn w:val="DefaultParagraphFont"/>
    <w:link w:val="CommentText"/>
    <w:uiPriority w:val="99"/>
    <w:rsid w:val="0052262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22622"/>
    <w:rPr>
      <w:b/>
      <w:bCs/>
    </w:rPr>
  </w:style>
  <w:style w:type="character" w:customStyle="1" w:styleId="CommentSubjectChar">
    <w:name w:val="Comment Subject Char"/>
    <w:basedOn w:val="CommentTextChar"/>
    <w:link w:val="CommentSubject"/>
    <w:uiPriority w:val="99"/>
    <w:semiHidden/>
    <w:rsid w:val="0052262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6343">
      <w:bodyDiv w:val="1"/>
      <w:marLeft w:val="0"/>
      <w:marRight w:val="0"/>
      <w:marTop w:val="0"/>
      <w:marBottom w:val="0"/>
      <w:divBdr>
        <w:top w:val="none" w:sz="0" w:space="0" w:color="auto"/>
        <w:left w:val="none" w:sz="0" w:space="0" w:color="auto"/>
        <w:bottom w:val="none" w:sz="0" w:space="0" w:color="auto"/>
        <w:right w:val="none" w:sz="0" w:space="0" w:color="auto"/>
      </w:divBdr>
    </w:div>
    <w:div w:id="684135469">
      <w:bodyDiv w:val="1"/>
      <w:marLeft w:val="0"/>
      <w:marRight w:val="0"/>
      <w:marTop w:val="0"/>
      <w:marBottom w:val="0"/>
      <w:divBdr>
        <w:top w:val="none" w:sz="0" w:space="0" w:color="auto"/>
        <w:left w:val="none" w:sz="0" w:space="0" w:color="auto"/>
        <w:bottom w:val="none" w:sz="0" w:space="0" w:color="auto"/>
        <w:right w:val="none" w:sz="0" w:space="0" w:color="auto"/>
      </w:divBdr>
    </w:div>
    <w:div w:id="1301113215">
      <w:bodyDiv w:val="1"/>
      <w:marLeft w:val="0"/>
      <w:marRight w:val="0"/>
      <w:marTop w:val="0"/>
      <w:marBottom w:val="0"/>
      <w:divBdr>
        <w:top w:val="none" w:sz="0" w:space="0" w:color="auto"/>
        <w:left w:val="none" w:sz="0" w:space="0" w:color="auto"/>
        <w:bottom w:val="none" w:sz="0" w:space="0" w:color="auto"/>
        <w:right w:val="none" w:sz="0" w:space="0" w:color="auto"/>
      </w:divBdr>
    </w:div>
    <w:div w:id="1796941614">
      <w:bodyDiv w:val="1"/>
      <w:marLeft w:val="0"/>
      <w:marRight w:val="0"/>
      <w:marTop w:val="0"/>
      <w:marBottom w:val="0"/>
      <w:divBdr>
        <w:top w:val="none" w:sz="0" w:space="0" w:color="auto"/>
        <w:left w:val="none" w:sz="0" w:space="0" w:color="auto"/>
        <w:bottom w:val="none" w:sz="0" w:space="0" w:color="auto"/>
        <w:right w:val="none" w:sz="0" w:space="0" w:color="auto"/>
      </w:divBdr>
    </w:div>
    <w:div w:id="1832745509">
      <w:bodyDiv w:val="1"/>
      <w:marLeft w:val="0"/>
      <w:marRight w:val="0"/>
      <w:marTop w:val="0"/>
      <w:marBottom w:val="0"/>
      <w:divBdr>
        <w:top w:val="none" w:sz="0" w:space="0" w:color="auto"/>
        <w:left w:val="none" w:sz="0" w:space="0" w:color="auto"/>
        <w:bottom w:val="none" w:sz="0" w:space="0" w:color="auto"/>
        <w:right w:val="none" w:sz="0" w:space="0" w:color="auto"/>
      </w:divBdr>
      <w:divsChild>
        <w:div w:id="1387218187">
          <w:marLeft w:val="0"/>
          <w:marRight w:val="0"/>
          <w:marTop w:val="30"/>
          <w:marBottom w:val="30"/>
          <w:divBdr>
            <w:top w:val="none" w:sz="0" w:space="0" w:color="auto"/>
            <w:left w:val="none" w:sz="0" w:space="0" w:color="auto"/>
            <w:bottom w:val="none" w:sz="0" w:space="0" w:color="auto"/>
            <w:right w:val="none" w:sz="0" w:space="0" w:color="auto"/>
          </w:divBdr>
        </w:div>
        <w:div w:id="2037467064">
          <w:marLeft w:val="0"/>
          <w:marRight w:val="0"/>
          <w:marTop w:val="0"/>
          <w:marBottom w:val="0"/>
          <w:divBdr>
            <w:top w:val="none" w:sz="0" w:space="0" w:color="auto"/>
            <w:left w:val="none" w:sz="0" w:space="0" w:color="auto"/>
            <w:bottom w:val="none" w:sz="0" w:space="0" w:color="auto"/>
            <w:right w:val="none" w:sz="0" w:space="0" w:color="auto"/>
          </w:divBdr>
          <w:divsChild>
            <w:div w:id="13520272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081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HRS@stalbans.gov.uk" TargetMode="External"/><Relationship Id="rId18" Type="http://schemas.openxmlformats.org/officeDocument/2006/relationships/hyperlink" Target="https://stalbans.moderngov.co.uk/documents/s50061468/03.1%20Responsibility%20for%20Council%20Func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od.gov.uk/business-guidance/pet-food" TargetMode="External"/><Relationship Id="rId17" Type="http://schemas.openxmlformats.org/officeDocument/2006/relationships/hyperlink" Target="mailto:customerservices@stalbans.gov.uk" TargetMode="External"/><Relationship Id="rId2" Type="http://schemas.openxmlformats.org/officeDocument/2006/relationships/customXml" Target="../customXml/item2.xml"/><Relationship Id="rId16" Type="http://schemas.openxmlformats.org/officeDocument/2006/relationships/hyperlink" Target="https://www.stalbans.gov.uk/sites/default/files/attachments/Generator%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hallmarking-how-businesses-can-comply-with-the-law" TargetMode="External"/><Relationship Id="rId5" Type="http://schemas.openxmlformats.org/officeDocument/2006/relationships/numbering" Target="numbering.xml"/><Relationship Id="rId15" Type="http://schemas.openxmlformats.org/officeDocument/2006/relationships/hyperlink" Target="mailto:markets@stalbans.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s@stalbans.gov.uk?subject=Unable%20too%20attend%20mark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65E3ED4B50A499B69556BB429A5F7" ma:contentTypeVersion="14" ma:contentTypeDescription="Create a new document." ma:contentTypeScope="" ma:versionID="2aebbb5f7a1fdedb6451c2a58e15380f">
  <xsd:schema xmlns:xsd="http://www.w3.org/2001/XMLSchema" xmlns:xs="http://www.w3.org/2001/XMLSchema" xmlns:p="http://schemas.microsoft.com/office/2006/metadata/properties" xmlns:ns2="fd4a314b-6c1d-4aef-99cb-db670a7bb10a" xmlns:ns3="6535a360-aecf-43e4-a3a8-3795f859d5e4" targetNamespace="http://schemas.microsoft.com/office/2006/metadata/properties" ma:root="true" ma:fieldsID="109c36dffc1a99ad084fc8e17c08324d" ns2:_="" ns3:_="">
    <xsd:import namespace="fd4a314b-6c1d-4aef-99cb-db670a7bb10a"/>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314b-6c1d-4aef-99cb-db670a7b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84279-32ed-4071-86da-cd82b6768fc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49a135-2fcd-4fcd-b73f-be36eba46977}" ma:internalName="TaxCatchAll" ma:showField="CatchAllData" ma:web="6535a360-aecf-43e4-a3a8-3795f859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35a360-aecf-43e4-a3a8-3795f859d5e4" xsi:nil="true"/>
    <lcf76f155ced4ddcb4097134ff3c332f xmlns="fd4a314b-6c1d-4aef-99cb-db670a7bb10a">
      <Terms xmlns="http://schemas.microsoft.com/office/infopath/2007/PartnerControls"/>
    </lcf76f155ced4ddcb4097134ff3c332f>
    <SharedWithUsers xmlns="6535a360-aecf-43e4-a3a8-3795f859d5e4">
      <UserInfo>
        <DisplayName>Judith Adamson</DisplayName>
        <AccountId>32</AccountId>
        <AccountType/>
      </UserInfo>
    </SharedWithUsers>
  </documentManagement>
</p:properties>
</file>

<file path=customXml/itemProps1.xml><?xml version="1.0" encoding="utf-8"?>
<ds:datastoreItem xmlns:ds="http://schemas.openxmlformats.org/officeDocument/2006/customXml" ds:itemID="{D575EC13-6C98-443D-BE93-A94909CD02B9}">
  <ds:schemaRefs>
    <ds:schemaRef ds:uri="http://schemas.microsoft.com/sharepoint/v3/contenttype/forms"/>
  </ds:schemaRefs>
</ds:datastoreItem>
</file>

<file path=customXml/itemProps2.xml><?xml version="1.0" encoding="utf-8"?>
<ds:datastoreItem xmlns:ds="http://schemas.openxmlformats.org/officeDocument/2006/customXml" ds:itemID="{C0FE1173-87AE-49C1-9014-79198431B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314b-6c1d-4aef-99cb-db670a7bb10a"/>
    <ds:schemaRef ds:uri="6535a360-aecf-43e4-a3a8-3795f859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B76A6-87DE-4351-94B3-CE60E482E52B}">
  <ds:schemaRefs>
    <ds:schemaRef ds:uri="http://schemas.openxmlformats.org/officeDocument/2006/bibliography"/>
  </ds:schemaRefs>
</ds:datastoreItem>
</file>

<file path=customXml/itemProps4.xml><?xml version="1.0" encoding="utf-8"?>
<ds:datastoreItem xmlns:ds="http://schemas.openxmlformats.org/officeDocument/2006/customXml" ds:itemID="{3D52DB85-1F34-4854-A7BB-2A47A864EB62}">
  <ds:schemaRefs>
    <ds:schemaRef ds:uri="http://schemas.microsoft.com/office/2006/metadata/properties"/>
    <ds:schemaRef ds:uri="http://schemas.microsoft.com/office/infopath/2007/PartnerControls"/>
    <ds:schemaRef ds:uri="6535a360-aecf-43e4-a3a8-3795f859d5e4"/>
    <ds:schemaRef ds:uri="fd4a314b-6c1d-4aef-99cb-db670a7bb1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5218</Words>
  <Characters>29745</Characters>
  <Application>Microsoft Office Word</Application>
  <DocSecurity>4</DocSecurity>
  <Lines>247</Lines>
  <Paragraphs>69</Paragraphs>
  <ScaleCrop>false</ScaleCrop>
  <Company>St Albans City and District Council</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Nuanain</dc:creator>
  <cp:keywords/>
  <dc:description/>
  <cp:lastModifiedBy>Liz Marcy</cp:lastModifiedBy>
  <cp:revision>2</cp:revision>
  <cp:lastPrinted>2022-12-08T14:02:00Z</cp:lastPrinted>
  <dcterms:created xsi:type="dcterms:W3CDTF">2023-01-10T10:26:00Z</dcterms:created>
  <dcterms:modified xsi:type="dcterms:W3CDTF">2023-01-10T10:26:00Z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0x010100E4965E3ED4B50A499B69556BB429A5F7</vt:lpwstr>
  </property>
  <property fmtid="{D5CDD505-2E9C-101B-9397-08002B2CF9AE}" pid="3" name="MediaServiceImageTags">
    <vt:lpwstr/>
  </property>
</Properties>
</file>